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20C649" w14:textId="77777777" w:rsidR="003439FE" w:rsidRPr="00770A48" w:rsidRDefault="00770A48" w:rsidP="00770A48">
      <w:pPr>
        <w:pStyle w:val="Nadpis2a"/>
        <w:ind w:left="0"/>
        <w:jc w:val="center"/>
        <w:rPr>
          <w:sz w:val="52"/>
          <w:szCs w:val="52"/>
        </w:rPr>
      </w:pPr>
      <w:bookmarkStart w:id="0" w:name="_Toc490139459"/>
      <w:bookmarkStart w:id="1" w:name="_Toc492493596"/>
      <w:bookmarkStart w:id="2" w:name="_Toc492495496"/>
      <w:bookmarkStart w:id="3" w:name="_Toc189050381"/>
      <w:r w:rsidRPr="00770A48">
        <w:rPr>
          <w:sz w:val="52"/>
          <w:szCs w:val="52"/>
        </w:rPr>
        <w:t>TECHNICKÁ ZPRÁVA</w:t>
      </w:r>
      <w:bookmarkEnd w:id="0"/>
      <w:bookmarkEnd w:id="1"/>
      <w:bookmarkEnd w:id="2"/>
      <w:bookmarkEnd w:id="3"/>
    </w:p>
    <w:p w14:paraId="3663D548" w14:textId="77777777" w:rsidR="003265A3" w:rsidRDefault="00354C43" w:rsidP="00524AD9">
      <w:pPr>
        <w:framePr w:w="9699" w:h="3841" w:hRule="exact" w:hSpace="181" w:wrap="notBeside" w:vAnchor="text" w:hAnchor="page" w:xAlign="center" w:y="259"/>
        <w:spacing w:after="200"/>
        <w:jc w:val="center"/>
        <w:rPr>
          <w:b/>
          <w:sz w:val="44"/>
        </w:rPr>
      </w:pPr>
      <w:r>
        <w:rPr>
          <w:b/>
          <w:sz w:val="44"/>
        </w:rPr>
        <w:t xml:space="preserve">Rekonstrukce měření na </w:t>
      </w:r>
      <w:r w:rsidR="006E6B50">
        <w:rPr>
          <w:b/>
          <w:sz w:val="44"/>
        </w:rPr>
        <w:t>VD Landštejn</w:t>
      </w:r>
    </w:p>
    <w:p w14:paraId="2EFA012D" w14:textId="77777777" w:rsidR="00A92329" w:rsidRDefault="00A92329" w:rsidP="00524AD9">
      <w:pPr>
        <w:framePr w:w="9699" w:h="3841" w:hRule="exact" w:hSpace="181" w:wrap="notBeside" w:vAnchor="text" w:hAnchor="page" w:xAlign="center" w:y="259"/>
        <w:spacing w:after="200"/>
        <w:jc w:val="center"/>
        <w:rPr>
          <w:b/>
          <w:i/>
          <w:sz w:val="44"/>
        </w:rPr>
      </w:pPr>
    </w:p>
    <w:p w14:paraId="480BE2E7" w14:textId="77777777" w:rsidR="00524AD9" w:rsidRDefault="00524AD9" w:rsidP="00524AD9">
      <w:pPr>
        <w:framePr w:w="9699" w:h="3841" w:hRule="exact" w:hSpace="181" w:wrap="notBeside" w:vAnchor="text" w:hAnchor="page" w:xAlign="center" w:y="259"/>
        <w:jc w:val="center"/>
        <w:rPr>
          <w:b/>
          <w:i/>
          <w:sz w:val="32"/>
          <w:szCs w:val="32"/>
        </w:rPr>
      </w:pPr>
      <w:r w:rsidRPr="00524AD9">
        <w:rPr>
          <w:b/>
          <w:i/>
          <w:sz w:val="32"/>
          <w:szCs w:val="32"/>
        </w:rPr>
        <w:t xml:space="preserve">Část: </w:t>
      </w:r>
      <w:r w:rsidR="007D7F02">
        <w:rPr>
          <w:b/>
          <w:i/>
          <w:sz w:val="32"/>
          <w:szCs w:val="32"/>
        </w:rPr>
        <w:t>SO</w:t>
      </w:r>
      <w:r w:rsidR="00AD4534">
        <w:rPr>
          <w:b/>
          <w:i/>
          <w:sz w:val="32"/>
          <w:szCs w:val="32"/>
        </w:rPr>
        <w:t>0</w:t>
      </w:r>
      <w:r w:rsidR="00D021D4">
        <w:rPr>
          <w:b/>
          <w:i/>
          <w:sz w:val="32"/>
          <w:szCs w:val="32"/>
        </w:rPr>
        <w:t>6</w:t>
      </w:r>
      <w:r w:rsidR="00AD4534">
        <w:rPr>
          <w:b/>
          <w:i/>
          <w:sz w:val="32"/>
          <w:szCs w:val="32"/>
        </w:rPr>
        <w:t xml:space="preserve"> </w:t>
      </w:r>
      <w:r w:rsidR="00354C43">
        <w:rPr>
          <w:b/>
          <w:i/>
          <w:sz w:val="32"/>
          <w:szCs w:val="32"/>
        </w:rPr>
        <w:t xml:space="preserve">Vodní dílo </w:t>
      </w:r>
      <w:r w:rsidR="00D021D4">
        <w:rPr>
          <w:b/>
          <w:i/>
          <w:sz w:val="32"/>
          <w:szCs w:val="32"/>
        </w:rPr>
        <w:t>Landštejn</w:t>
      </w:r>
      <w:r w:rsidR="00354C43">
        <w:rPr>
          <w:b/>
          <w:i/>
          <w:sz w:val="32"/>
          <w:szCs w:val="32"/>
        </w:rPr>
        <w:t xml:space="preserve"> </w:t>
      </w:r>
    </w:p>
    <w:p w14:paraId="0B0CA3AB" w14:textId="77777777" w:rsidR="00B2432F" w:rsidRPr="00524AD9" w:rsidRDefault="00B2432F" w:rsidP="00B2432F">
      <w:pPr>
        <w:framePr w:w="9699" w:h="3841" w:hRule="exact" w:hSpace="181" w:wrap="notBeside" w:vAnchor="text" w:hAnchor="page" w:xAlign="center" w:y="259"/>
        <w:jc w:val="center"/>
        <w:rPr>
          <w:b/>
          <w:i/>
          <w:sz w:val="32"/>
          <w:szCs w:val="32"/>
        </w:rPr>
      </w:pP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2E7084DA" w14:textId="77777777" w:rsidTr="00E24365">
        <w:trPr>
          <w:trHeight w:val="477"/>
          <w:jc w:val="center"/>
        </w:trPr>
        <w:tc>
          <w:tcPr>
            <w:tcW w:w="2102" w:type="dxa"/>
            <w:gridSpan w:val="2"/>
            <w:tcMar>
              <w:left w:w="0" w:type="dxa"/>
              <w:right w:w="0" w:type="dxa"/>
            </w:tcMar>
            <w:vAlign w:val="bottom"/>
          </w:tcPr>
          <w:p w14:paraId="7EEF923C"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47CA1410" w14:textId="07B0BB43" w:rsidR="00766015" w:rsidRDefault="00FF5579" w:rsidP="003439FE">
            <w:pPr>
              <w:pStyle w:val="Normal11"/>
            </w:pPr>
            <w:r>
              <w:fldChar w:fldCharType="begin">
                <w:ffData>
                  <w:name w:val="Text6"/>
                  <w:enabled/>
                  <w:calcOnExit w:val="0"/>
                  <w:textInput>
                    <w:default w:val="MZ245100030"/>
                  </w:textInput>
                </w:ffData>
              </w:fldChar>
            </w:r>
            <w:bookmarkStart w:id="4" w:name="Text6"/>
            <w:r>
              <w:instrText xml:space="preserve"> FORMTEXT </w:instrText>
            </w:r>
            <w:r>
              <w:fldChar w:fldCharType="separate"/>
            </w:r>
            <w:r>
              <w:rPr>
                <w:noProof/>
              </w:rPr>
              <w:t>MZ245100030</w:t>
            </w:r>
            <w:r>
              <w:fldChar w:fldCharType="end"/>
            </w:r>
            <w:bookmarkEnd w:id="4"/>
          </w:p>
        </w:tc>
      </w:tr>
      <w:tr w:rsidR="00766015" w14:paraId="30A4491B" w14:textId="77777777" w:rsidTr="00E24365">
        <w:trPr>
          <w:trHeight w:val="477"/>
          <w:jc w:val="center"/>
        </w:trPr>
        <w:tc>
          <w:tcPr>
            <w:tcW w:w="2102" w:type="dxa"/>
            <w:gridSpan w:val="2"/>
            <w:tcMar>
              <w:left w:w="0" w:type="dxa"/>
              <w:right w:w="0" w:type="dxa"/>
            </w:tcMar>
            <w:vAlign w:val="bottom"/>
          </w:tcPr>
          <w:p w14:paraId="2DA56D46"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3E5DD43F" w14:textId="77777777" w:rsidR="00766015" w:rsidRDefault="00603802" w:rsidP="001C2ABB">
            <w:pPr>
              <w:pStyle w:val="Normal11"/>
            </w:pPr>
            <w:r>
              <w:t>Ing. Miloslav Misterka</w:t>
            </w:r>
          </w:p>
        </w:tc>
      </w:tr>
      <w:tr w:rsidR="00766015" w14:paraId="651AA91C" w14:textId="77777777" w:rsidTr="00E24365">
        <w:trPr>
          <w:trHeight w:val="906"/>
          <w:jc w:val="center"/>
        </w:trPr>
        <w:tc>
          <w:tcPr>
            <w:tcW w:w="9356" w:type="dxa"/>
            <w:gridSpan w:val="3"/>
            <w:tcMar>
              <w:left w:w="0" w:type="dxa"/>
              <w:right w:w="0" w:type="dxa"/>
            </w:tcMar>
          </w:tcPr>
          <w:p w14:paraId="299570F1" w14:textId="77777777" w:rsidR="00766015" w:rsidRDefault="00766015" w:rsidP="008D4C9E"/>
        </w:tc>
      </w:tr>
      <w:tr w:rsidR="00766015" w14:paraId="15BFD538" w14:textId="77777777" w:rsidTr="00E24365">
        <w:trPr>
          <w:trHeight w:val="430"/>
          <w:jc w:val="center"/>
        </w:trPr>
        <w:tc>
          <w:tcPr>
            <w:tcW w:w="1250" w:type="dxa"/>
            <w:tcMar>
              <w:left w:w="0" w:type="dxa"/>
              <w:right w:w="0" w:type="dxa"/>
            </w:tcMar>
            <w:vAlign w:val="bottom"/>
          </w:tcPr>
          <w:p w14:paraId="4AD69606"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254651E0"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5" w:name="Text8"/>
            <w:r>
              <w:instrText xml:space="preserve"> FORMTEXT </w:instrText>
            </w:r>
            <w:r>
              <w:fldChar w:fldCharType="separate"/>
            </w:r>
            <w:r>
              <w:rPr>
                <w:noProof/>
              </w:rPr>
              <w:t>DOKUMENTACE PRO PROVÁDĚNÍ STAVBY</w:t>
            </w:r>
            <w:r>
              <w:fldChar w:fldCharType="end"/>
            </w:r>
            <w:bookmarkEnd w:id="5"/>
            <w:r w:rsidR="009E35EA">
              <w:t xml:space="preserve"> </w:t>
            </w:r>
          </w:p>
        </w:tc>
      </w:tr>
      <w:tr w:rsidR="00766015" w14:paraId="693FE4A3" w14:textId="77777777" w:rsidTr="00E24365">
        <w:trPr>
          <w:trHeight w:val="474"/>
          <w:jc w:val="center"/>
        </w:trPr>
        <w:tc>
          <w:tcPr>
            <w:tcW w:w="1250" w:type="dxa"/>
            <w:tcMar>
              <w:left w:w="0" w:type="dxa"/>
              <w:right w:w="0" w:type="dxa"/>
            </w:tcMar>
            <w:vAlign w:val="bottom"/>
          </w:tcPr>
          <w:p w14:paraId="7B638CD2"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351E5F6F" w14:textId="07E48992" w:rsidR="00766015" w:rsidRDefault="00FF5579" w:rsidP="001C2ABB">
            <w:pPr>
              <w:pStyle w:val="Normal11"/>
            </w:pPr>
            <w:r>
              <w:fldChar w:fldCharType="begin">
                <w:ffData>
                  <w:name w:val="Text9"/>
                  <w:enabled/>
                  <w:calcOnExit w:val="0"/>
                  <w:textInput>
                    <w:default w:val="15.10.2024"/>
                  </w:textInput>
                </w:ffData>
              </w:fldChar>
            </w:r>
            <w:bookmarkStart w:id="6" w:name="Text9"/>
            <w:r>
              <w:instrText xml:space="preserve"> FORMTEXT </w:instrText>
            </w:r>
            <w:r>
              <w:fldChar w:fldCharType="separate"/>
            </w:r>
            <w:r>
              <w:rPr>
                <w:noProof/>
              </w:rPr>
              <w:t>15.10.2024</w:t>
            </w:r>
            <w:r>
              <w:fldChar w:fldCharType="end"/>
            </w:r>
            <w:bookmarkEnd w:id="6"/>
          </w:p>
        </w:tc>
      </w:tr>
      <w:tr w:rsidR="00766015" w14:paraId="1BDD1FA5" w14:textId="77777777" w:rsidTr="00E24365">
        <w:trPr>
          <w:trHeight w:val="470"/>
          <w:jc w:val="center"/>
        </w:trPr>
        <w:tc>
          <w:tcPr>
            <w:tcW w:w="1250" w:type="dxa"/>
            <w:tcMar>
              <w:left w:w="0" w:type="dxa"/>
              <w:right w:w="0" w:type="dxa"/>
            </w:tcMar>
            <w:vAlign w:val="bottom"/>
          </w:tcPr>
          <w:p w14:paraId="53332DB6"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6D6D798E" w14:textId="77777777" w:rsidR="00766015" w:rsidRDefault="004376C8" w:rsidP="001C2ABB">
            <w:pPr>
              <w:pStyle w:val="Normal11"/>
            </w:pPr>
            <w:r>
              <w:fldChar w:fldCharType="begin">
                <w:ffData>
                  <w:name w:val="Text10"/>
                  <w:enabled/>
                  <w:calcOnExit w:val="0"/>
                  <w:textInput>
                    <w:default w:val="A"/>
                  </w:textInput>
                </w:ffData>
              </w:fldChar>
            </w:r>
            <w:bookmarkStart w:id="7" w:name="Text10"/>
            <w:r>
              <w:instrText xml:space="preserve"> FORMTEXT </w:instrText>
            </w:r>
            <w:r>
              <w:fldChar w:fldCharType="separate"/>
            </w:r>
            <w:r>
              <w:rPr>
                <w:noProof/>
              </w:rPr>
              <w:t>A</w:t>
            </w:r>
            <w:r>
              <w:fldChar w:fldCharType="end"/>
            </w:r>
            <w:bookmarkEnd w:id="7"/>
          </w:p>
        </w:tc>
      </w:tr>
    </w:tbl>
    <w:p w14:paraId="0D13B584"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0A697BDE" w14:textId="3905CF35" w:rsidR="00FF5579" w:rsidRDefault="0071725E">
      <w:pPr>
        <w:pStyle w:val="Obsah2"/>
        <w:rPr>
          <w:rFonts w:asciiTheme="minorHAnsi" w:eastAsiaTheme="minorEastAsia" w:hAnsiTheme="minorHAnsi" w:cstheme="minorBidi"/>
          <w:caps w:val="0"/>
          <w:noProof/>
          <w:kern w:val="2"/>
          <w:sz w:val="24"/>
          <w:szCs w:val="24"/>
          <w14:ligatures w14:val="standardContextual"/>
        </w:rPr>
      </w:pPr>
      <w:r>
        <w:rPr>
          <w:noProof/>
          <w:sz w:val="24"/>
        </w:rPr>
        <w:lastRenderedPageBreak/>
        <w:fldChar w:fldCharType="begin"/>
      </w:r>
      <w:r w:rsidR="002C7485">
        <w:rPr>
          <w:sz w:val="24"/>
        </w:rPr>
        <w:instrText xml:space="preserve"> TOC  \* MERGEFORMAT </w:instrText>
      </w:r>
      <w:r>
        <w:rPr>
          <w:noProof/>
          <w:sz w:val="24"/>
        </w:rPr>
        <w:fldChar w:fldCharType="separate"/>
      </w:r>
      <w:r w:rsidR="00FF5579">
        <w:rPr>
          <w:noProof/>
        </w:rPr>
        <w:t>TECHNICKÁ ZPRÁVA</w:t>
      </w:r>
      <w:r w:rsidR="00FF5579">
        <w:rPr>
          <w:noProof/>
        </w:rPr>
        <w:tab/>
      </w:r>
      <w:r w:rsidR="00FF5579">
        <w:rPr>
          <w:noProof/>
        </w:rPr>
        <w:fldChar w:fldCharType="begin"/>
      </w:r>
      <w:r w:rsidR="00FF5579">
        <w:rPr>
          <w:noProof/>
        </w:rPr>
        <w:instrText xml:space="preserve"> PAGEREF _Toc189050381 \h </w:instrText>
      </w:r>
      <w:r w:rsidR="00FF5579">
        <w:rPr>
          <w:noProof/>
        </w:rPr>
      </w:r>
      <w:r w:rsidR="00FF5579">
        <w:rPr>
          <w:noProof/>
        </w:rPr>
        <w:fldChar w:fldCharType="separate"/>
      </w:r>
      <w:r w:rsidR="00FF5579">
        <w:rPr>
          <w:noProof/>
        </w:rPr>
        <w:t>1</w:t>
      </w:r>
      <w:r w:rsidR="00FF5579">
        <w:rPr>
          <w:noProof/>
        </w:rPr>
        <w:fldChar w:fldCharType="end"/>
      </w:r>
    </w:p>
    <w:p w14:paraId="0BC1B597" w14:textId="5F7A128E" w:rsidR="00FF5579" w:rsidRDefault="00FF5579">
      <w:pPr>
        <w:pStyle w:val="Obsah1"/>
        <w:rPr>
          <w:rFonts w:asciiTheme="minorHAnsi" w:eastAsiaTheme="minorEastAsia" w:hAnsiTheme="minorHAnsi" w:cstheme="minorBidi"/>
          <w:caps w:val="0"/>
          <w:kern w:val="2"/>
          <w:sz w:val="24"/>
          <w:szCs w:val="24"/>
          <w14:ligatures w14:val="standardContextual"/>
        </w:rPr>
      </w:pPr>
      <w:r>
        <w:t>1</w:t>
      </w:r>
      <w:r>
        <w:rPr>
          <w:rFonts w:asciiTheme="minorHAnsi" w:eastAsiaTheme="minorEastAsia" w:hAnsiTheme="minorHAnsi" w:cstheme="minorBidi"/>
          <w:caps w:val="0"/>
          <w:kern w:val="2"/>
          <w:sz w:val="24"/>
          <w:szCs w:val="24"/>
          <w14:ligatures w14:val="standardContextual"/>
        </w:rPr>
        <w:tab/>
      </w:r>
      <w:r>
        <w:t>identifikační údaje</w:t>
      </w:r>
      <w:r>
        <w:tab/>
      </w:r>
      <w:r>
        <w:fldChar w:fldCharType="begin"/>
      </w:r>
      <w:r>
        <w:instrText xml:space="preserve"> PAGEREF _Toc189050382 \h </w:instrText>
      </w:r>
      <w:r>
        <w:fldChar w:fldCharType="separate"/>
      </w:r>
      <w:r>
        <w:t>4</w:t>
      </w:r>
      <w:r>
        <w:fldChar w:fldCharType="end"/>
      </w:r>
    </w:p>
    <w:p w14:paraId="21600F57" w14:textId="1E4E91A2" w:rsidR="00FF5579" w:rsidRDefault="00FF5579">
      <w:pPr>
        <w:pStyle w:val="Obsah1"/>
        <w:rPr>
          <w:rFonts w:asciiTheme="minorHAnsi" w:eastAsiaTheme="minorEastAsia" w:hAnsiTheme="minorHAnsi" w:cstheme="minorBidi"/>
          <w:caps w:val="0"/>
          <w:kern w:val="2"/>
          <w:sz w:val="24"/>
          <w:szCs w:val="24"/>
          <w14:ligatures w14:val="standardContextual"/>
        </w:rPr>
      </w:pPr>
      <w:r>
        <w:t>2</w:t>
      </w:r>
      <w:r>
        <w:rPr>
          <w:rFonts w:asciiTheme="minorHAnsi" w:eastAsiaTheme="minorEastAsia" w:hAnsiTheme="minorHAnsi" w:cstheme="minorBidi"/>
          <w:caps w:val="0"/>
          <w:kern w:val="2"/>
          <w:sz w:val="24"/>
          <w:szCs w:val="24"/>
          <w14:ligatures w14:val="standardContextual"/>
        </w:rPr>
        <w:tab/>
      </w:r>
      <w:r>
        <w:t>Úvod</w:t>
      </w:r>
      <w:r>
        <w:tab/>
      </w:r>
      <w:r>
        <w:fldChar w:fldCharType="begin"/>
      </w:r>
      <w:r>
        <w:instrText xml:space="preserve"> PAGEREF _Toc189050383 \h </w:instrText>
      </w:r>
      <w:r>
        <w:fldChar w:fldCharType="separate"/>
      </w:r>
      <w:r>
        <w:t>5</w:t>
      </w:r>
      <w:r>
        <w:fldChar w:fldCharType="end"/>
      </w:r>
    </w:p>
    <w:p w14:paraId="7D3939E5" w14:textId="4CAE94A7"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2.1</w:t>
      </w:r>
      <w:r>
        <w:rPr>
          <w:rFonts w:asciiTheme="minorHAnsi" w:eastAsiaTheme="minorEastAsia" w:hAnsiTheme="minorHAnsi" w:cstheme="minorBidi"/>
          <w:caps w:val="0"/>
          <w:noProof/>
          <w:kern w:val="2"/>
          <w:sz w:val="24"/>
          <w:szCs w:val="24"/>
          <w14:ligatures w14:val="standardContextual"/>
        </w:rPr>
        <w:tab/>
      </w:r>
      <w:r>
        <w:rPr>
          <w:noProof/>
        </w:rPr>
        <w:t>vymezení stavby</w:t>
      </w:r>
      <w:r>
        <w:rPr>
          <w:noProof/>
        </w:rPr>
        <w:tab/>
      </w:r>
      <w:r>
        <w:rPr>
          <w:noProof/>
        </w:rPr>
        <w:fldChar w:fldCharType="begin"/>
      </w:r>
      <w:r>
        <w:rPr>
          <w:noProof/>
        </w:rPr>
        <w:instrText xml:space="preserve"> PAGEREF _Toc189050384 \h </w:instrText>
      </w:r>
      <w:r>
        <w:rPr>
          <w:noProof/>
        </w:rPr>
      </w:r>
      <w:r>
        <w:rPr>
          <w:noProof/>
        </w:rPr>
        <w:fldChar w:fldCharType="separate"/>
      </w:r>
      <w:r>
        <w:rPr>
          <w:noProof/>
        </w:rPr>
        <w:t>5</w:t>
      </w:r>
      <w:r>
        <w:rPr>
          <w:noProof/>
        </w:rPr>
        <w:fldChar w:fldCharType="end"/>
      </w:r>
    </w:p>
    <w:p w14:paraId="176EF65D" w14:textId="5618D3DA"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2.2</w:t>
      </w:r>
      <w:r>
        <w:rPr>
          <w:rFonts w:asciiTheme="minorHAnsi" w:eastAsiaTheme="minorEastAsia" w:hAnsiTheme="minorHAnsi" w:cstheme="minorBidi"/>
          <w:caps w:val="0"/>
          <w:noProof/>
          <w:kern w:val="2"/>
          <w:sz w:val="24"/>
          <w:szCs w:val="24"/>
          <w14:ligatures w14:val="standardContextual"/>
        </w:rPr>
        <w:tab/>
      </w:r>
      <w:r>
        <w:rPr>
          <w:noProof/>
        </w:rPr>
        <w:t>Základní údaje stavby</w:t>
      </w:r>
      <w:r>
        <w:rPr>
          <w:noProof/>
        </w:rPr>
        <w:tab/>
      </w:r>
      <w:r>
        <w:rPr>
          <w:noProof/>
        </w:rPr>
        <w:fldChar w:fldCharType="begin"/>
      </w:r>
      <w:r>
        <w:rPr>
          <w:noProof/>
        </w:rPr>
        <w:instrText xml:space="preserve"> PAGEREF _Toc189050385 \h </w:instrText>
      </w:r>
      <w:r>
        <w:rPr>
          <w:noProof/>
        </w:rPr>
      </w:r>
      <w:r>
        <w:rPr>
          <w:noProof/>
        </w:rPr>
        <w:fldChar w:fldCharType="separate"/>
      </w:r>
      <w:r>
        <w:rPr>
          <w:noProof/>
        </w:rPr>
        <w:t>6</w:t>
      </w:r>
      <w:r>
        <w:rPr>
          <w:noProof/>
        </w:rPr>
        <w:fldChar w:fldCharType="end"/>
      </w:r>
    </w:p>
    <w:p w14:paraId="16EDFE1E" w14:textId="77F3566B"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2.3</w:t>
      </w:r>
      <w:r>
        <w:rPr>
          <w:rFonts w:asciiTheme="minorHAnsi" w:eastAsiaTheme="minorEastAsia" w:hAnsiTheme="minorHAnsi" w:cstheme="minorBidi"/>
          <w:caps w:val="0"/>
          <w:noProof/>
          <w:kern w:val="2"/>
          <w:sz w:val="24"/>
          <w:szCs w:val="24"/>
          <w14:ligatures w14:val="standardContextual"/>
        </w:rPr>
        <w:tab/>
      </w:r>
      <w:r>
        <w:rPr>
          <w:noProof/>
        </w:rPr>
        <w:t>splnění požadavků dotčených orgánů</w:t>
      </w:r>
      <w:r>
        <w:rPr>
          <w:noProof/>
        </w:rPr>
        <w:tab/>
      </w:r>
      <w:r>
        <w:rPr>
          <w:noProof/>
        </w:rPr>
        <w:fldChar w:fldCharType="begin"/>
      </w:r>
      <w:r>
        <w:rPr>
          <w:noProof/>
        </w:rPr>
        <w:instrText xml:space="preserve"> PAGEREF _Toc189050386 \h </w:instrText>
      </w:r>
      <w:r>
        <w:rPr>
          <w:noProof/>
        </w:rPr>
      </w:r>
      <w:r>
        <w:rPr>
          <w:noProof/>
        </w:rPr>
        <w:fldChar w:fldCharType="separate"/>
      </w:r>
      <w:r>
        <w:rPr>
          <w:noProof/>
        </w:rPr>
        <w:t>6</w:t>
      </w:r>
      <w:r>
        <w:rPr>
          <w:noProof/>
        </w:rPr>
        <w:fldChar w:fldCharType="end"/>
      </w:r>
    </w:p>
    <w:p w14:paraId="433A7E72" w14:textId="2A3EC408"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2.4</w:t>
      </w:r>
      <w:r>
        <w:rPr>
          <w:rFonts w:asciiTheme="minorHAnsi" w:eastAsiaTheme="minorEastAsia" w:hAnsiTheme="minorHAnsi" w:cstheme="minorBidi"/>
          <w:caps w:val="0"/>
          <w:noProof/>
          <w:kern w:val="2"/>
          <w:sz w:val="24"/>
          <w:szCs w:val="24"/>
          <w14:ligatures w14:val="standardContextual"/>
        </w:rPr>
        <w:tab/>
      </w:r>
      <w:r>
        <w:rPr>
          <w:noProof/>
        </w:rPr>
        <w:t>Výchozí podklady</w:t>
      </w:r>
      <w:r>
        <w:rPr>
          <w:noProof/>
        </w:rPr>
        <w:tab/>
      </w:r>
      <w:r>
        <w:rPr>
          <w:noProof/>
        </w:rPr>
        <w:fldChar w:fldCharType="begin"/>
      </w:r>
      <w:r>
        <w:rPr>
          <w:noProof/>
        </w:rPr>
        <w:instrText xml:space="preserve"> PAGEREF _Toc189050387 \h </w:instrText>
      </w:r>
      <w:r>
        <w:rPr>
          <w:noProof/>
        </w:rPr>
      </w:r>
      <w:r>
        <w:rPr>
          <w:noProof/>
        </w:rPr>
        <w:fldChar w:fldCharType="separate"/>
      </w:r>
      <w:r>
        <w:rPr>
          <w:noProof/>
        </w:rPr>
        <w:t>6</w:t>
      </w:r>
      <w:r>
        <w:rPr>
          <w:noProof/>
        </w:rPr>
        <w:fldChar w:fldCharType="end"/>
      </w:r>
    </w:p>
    <w:p w14:paraId="3611A213" w14:textId="65F9A4AE"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2.4.1</w:t>
      </w:r>
      <w:r>
        <w:rPr>
          <w:rFonts w:asciiTheme="minorHAnsi" w:eastAsiaTheme="minorEastAsia" w:hAnsiTheme="minorHAnsi" w:cstheme="minorBidi"/>
          <w:kern w:val="2"/>
          <w:sz w:val="24"/>
          <w:szCs w:val="24"/>
          <w14:ligatures w14:val="standardContextual"/>
        </w:rPr>
        <w:tab/>
      </w:r>
      <w:r>
        <w:t>Všeobecné předpisy</w:t>
      </w:r>
      <w:r>
        <w:tab/>
      </w:r>
      <w:r>
        <w:fldChar w:fldCharType="begin"/>
      </w:r>
      <w:r>
        <w:instrText xml:space="preserve"> PAGEREF _Toc189050388 \h </w:instrText>
      </w:r>
      <w:r>
        <w:fldChar w:fldCharType="separate"/>
      </w:r>
      <w:r>
        <w:t>6</w:t>
      </w:r>
      <w:r>
        <w:fldChar w:fldCharType="end"/>
      </w:r>
    </w:p>
    <w:p w14:paraId="5D837164" w14:textId="7C8A5E42"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2.5</w:t>
      </w:r>
      <w:r>
        <w:rPr>
          <w:rFonts w:asciiTheme="minorHAnsi" w:eastAsiaTheme="minorEastAsia" w:hAnsiTheme="minorHAnsi" w:cstheme="minorBidi"/>
          <w:caps w:val="0"/>
          <w:noProof/>
          <w:kern w:val="2"/>
          <w:sz w:val="24"/>
          <w:szCs w:val="24"/>
          <w14:ligatures w14:val="standardContextual"/>
        </w:rPr>
        <w:tab/>
      </w:r>
      <w:r>
        <w:rPr>
          <w:noProof/>
        </w:rPr>
        <w:t>Údaje o provozních podmínkách</w:t>
      </w:r>
      <w:r>
        <w:rPr>
          <w:noProof/>
        </w:rPr>
        <w:tab/>
      </w:r>
      <w:r>
        <w:rPr>
          <w:noProof/>
        </w:rPr>
        <w:fldChar w:fldCharType="begin"/>
      </w:r>
      <w:r>
        <w:rPr>
          <w:noProof/>
        </w:rPr>
        <w:instrText xml:space="preserve"> PAGEREF _Toc189050389 \h </w:instrText>
      </w:r>
      <w:r>
        <w:rPr>
          <w:noProof/>
        </w:rPr>
      </w:r>
      <w:r>
        <w:rPr>
          <w:noProof/>
        </w:rPr>
        <w:fldChar w:fldCharType="separate"/>
      </w:r>
      <w:r>
        <w:rPr>
          <w:noProof/>
        </w:rPr>
        <w:t>7</w:t>
      </w:r>
      <w:r>
        <w:rPr>
          <w:noProof/>
        </w:rPr>
        <w:fldChar w:fldCharType="end"/>
      </w:r>
    </w:p>
    <w:p w14:paraId="16A1F5E7" w14:textId="33A22DAC"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2.5.1</w:t>
      </w:r>
      <w:r>
        <w:rPr>
          <w:rFonts w:asciiTheme="minorHAnsi" w:eastAsiaTheme="minorEastAsia" w:hAnsiTheme="minorHAnsi" w:cstheme="minorBidi"/>
          <w:kern w:val="2"/>
          <w:sz w:val="24"/>
          <w:szCs w:val="24"/>
          <w14:ligatures w14:val="standardContextual"/>
        </w:rPr>
        <w:tab/>
      </w:r>
      <w:r>
        <w:t>Napěťová soustava</w:t>
      </w:r>
      <w:r>
        <w:tab/>
      </w:r>
      <w:r>
        <w:fldChar w:fldCharType="begin"/>
      </w:r>
      <w:r>
        <w:instrText xml:space="preserve"> PAGEREF _Toc189050390 \h </w:instrText>
      </w:r>
      <w:r>
        <w:fldChar w:fldCharType="separate"/>
      </w:r>
      <w:r>
        <w:t>7</w:t>
      </w:r>
      <w:r>
        <w:fldChar w:fldCharType="end"/>
      </w:r>
    </w:p>
    <w:p w14:paraId="5E6359F6" w14:textId="07538114"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2.5.2</w:t>
      </w:r>
      <w:r>
        <w:rPr>
          <w:rFonts w:asciiTheme="minorHAnsi" w:eastAsiaTheme="minorEastAsia" w:hAnsiTheme="minorHAnsi" w:cstheme="minorBidi"/>
          <w:kern w:val="2"/>
          <w:sz w:val="24"/>
          <w:szCs w:val="24"/>
          <w14:ligatures w14:val="standardContextual"/>
        </w:rPr>
        <w:tab/>
      </w:r>
      <w:r>
        <w:t>Ochrana proti nebezpečnému dotyku</w:t>
      </w:r>
      <w:r>
        <w:tab/>
      </w:r>
      <w:r>
        <w:fldChar w:fldCharType="begin"/>
      </w:r>
      <w:r>
        <w:instrText xml:space="preserve"> PAGEREF _Toc189050391 \h </w:instrText>
      </w:r>
      <w:r>
        <w:fldChar w:fldCharType="separate"/>
      </w:r>
      <w:r>
        <w:t>7</w:t>
      </w:r>
      <w:r>
        <w:fldChar w:fldCharType="end"/>
      </w:r>
    </w:p>
    <w:p w14:paraId="247F114E" w14:textId="4A6D292C"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2.5.3</w:t>
      </w:r>
      <w:r>
        <w:rPr>
          <w:rFonts w:asciiTheme="minorHAnsi" w:eastAsiaTheme="minorEastAsia" w:hAnsiTheme="minorHAnsi" w:cstheme="minorBidi"/>
          <w:kern w:val="2"/>
          <w:sz w:val="24"/>
          <w:szCs w:val="24"/>
          <w14:ligatures w14:val="standardContextual"/>
        </w:rPr>
        <w:tab/>
      </w:r>
      <w:r>
        <w:t>Ochrana proti přepětí</w:t>
      </w:r>
      <w:r>
        <w:tab/>
      </w:r>
      <w:r>
        <w:fldChar w:fldCharType="begin"/>
      </w:r>
      <w:r>
        <w:instrText xml:space="preserve"> PAGEREF _Toc189050392 \h </w:instrText>
      </w:r>
      <w:r>
        <w:fldChar w:fldCharType="separate"/>
      </w:r>
      <w:r>
        <w:t>7</w:t>
      </w:r>
      <w:r>
        <w:fldChar w:fldCharType="end"/>
      </w:r>
    </w:p>
    <w:p w14:paraId="39C79622" w14:textId="6020350B"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2.5.4</w:t>
      </w:r>
      <w:r>
        <w:rPr>
          <w:rFonts w:asciiTheme="minorHAnsi" w:eastAsiaTheme="minorEastAsia" w:hAnsiTheme="minorHAnsi" w:cstheme="minorBidi"/>
          <w:kern w:val="2"/>
          <w:sz w:val="24"/>
          <w:szCs w:val="24"/>
          <w14:ligatures w14:val="standardContextual"/>
        </w:rPr>
        <w:tab/>
      </w:r>
      <w:r>
        <w:t>Zkratová ochrana</w:t>
      </w:r>
      <w:r>
        <w:tab/>
      </w:r>
      <w:r>
        <w:fldChar w:fldCharType="begin"/>
      </w:r>
      <w:r>
        <w:instrText xml:space="preserve"> PAGEREF _Toc189050393 \h </w:instrText>
      </w:r>
      <w:r>
        <w:fldChar w:fldCharType="separate"/>
      </w:r>
      <w:r>
        <w:t>7</w:t>
      </w:r>
      <w:r>
        <w:fldChar w:fldCharType="end"/>
      </w:r>
    </w:p>
    <w:p w14:paraId="38D7640E" w14:textId="7DF5CB40"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2.5.5</w:t>
      </w:r>
      <w:r>
        <w:rPr>
          <w:rFonts w:asciiTheme="minorHAnsi" w:eastAsiaTheme="minorEastAsia" w:hAnsiTheme="minorHAnsi" w:cstheme="minorBidi"/>
          <w:kern w:val="2"/>
          <w:sz w:val="24"/>
          <w:szCs w:val="24"/>
          <w14:ligatures w14:val="standardContextual"/>
        </w:rPr>
        <w:tab/>
      </w:r>
      <w:r>
        <w:t>Impedance proudových smyček</w:t>
      </w:r>
      <w:r>
        <w:tab/>
      </w:r>
      <w:r>
        <w:fldChar w:fldCharType="begin"/>
      </w:r>
      <w:r>
        <w:instrText xml:space="preserve"> PAGEREF _Toc189050394 \h </w:instrText>
      </w:r>
      <w:r>
        <w:fldChar w:fldCharType="separate"/>
      </w:r>
      <w:r>
        <w:t>7</w:t>
      </w:r>
      <w:r>
        <w:fldChar w:fldCharType="end"/>
      </w:r>
    </w:p>
    <w:p w14:paraId="3A262E6D" w14:textId="1291965E"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2.5.6</w:t>
      </w:r>
      <w:r>
        <w:rPr>
          <w:rFonts w:asciiTheme="minorHAnsi" w:eastAsiaTheme="minorEastAsia" w:hAnsiTheme="minorHAnsi" w:cstheme="minorBidi"/>
          <w:kern w:val="2"/>
          <w:sz w:val="24"/>
          <w:szCs w:val="24"/>
          <w14:ligatures w14:val="standardContextual"/>
        </w:rPr>
        <w:tab/>
      </w:r>
      <w:r>
        <w:t>Elektromagnetická kompatibilita</w:t>
      </w:r>
      <w:r>
        <w:tab/>
      </w:r>
      <w:r>
        <w:fldChar w:fldCharType="begin"/>
      </w:r>
      <w:r>
        <w:instrText xml:space="preserve"> PAGEREF _Toc189050395 \h </w:instrText>
      </w:r>
      <w:r>
        <w:fldChar w:fldCharType="separate"/>
      </w:r>
      <w:r>
        <w:t>8</w:t>
      </w:r>
      <w:r>
        <w:fldChar w:fldCharType="end"/>
      </w:r>
    </w:p>
    <w:p w14:paraId="65CFCE0F" w14:textId="332BEBD7"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2.5.7</w:t>
      </w:r>
      <w:r>
        <w:rPr>
          <w:rFonts w:asciiTheme="minorHAnsi" w:eastAsiaTheme="minorEastAsia" w:hAnsiTheme="minorHAnsi" w:cstheme="minorBidi"/>
          <w:kern w:val="2"/>
          <w:sz w:val="24"/>
          <w:szCs w:val="24"/>
          <w14:ligatures w14:val="standardContextual"/>
        </w:rPr>
        <w:tab/>
      </w:r>
      <w:r>
        <w:t>Prostředí</w:t>
      </w:r>
      <w:r>
        <w:tab/>
      </w:r>
      <w:r>
        <w:fldChar w:fldCharType="begin"/>
      </w:r>
      <w:r>
        <w:instrText xml:space="preserve"> PAGEREF _Toc189050396 \h </w:instrText>
      </w:r>
      <w:r>
        <w:fldChar w:fldCharType="separate"/>
      </w:r>
      <w:r>
        <w:t>8</w:t>
      </w:r>
      <w:r>
        <w:fldChar w:fldCharType="end"/>
      </w:r>
    </w:p>
    <w:p w14:paraId="7020F3B5" w14:textId="6CE69B8E"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2.6</w:t>
      </w:r>
      <w:r>
        <w:rPr>
          <w:rFonts w:asciiTheme="minorHAnsi" w:eastAsiaTheme="minorEastAsia" w:hAnsiTheme="minorHAnsi" w:cstheme="minorBidi"/>
          <w:caps w:val="0"/>
          <w:noProof/>
          <w:kern w:val="2"/>
          <w:sz w:val="24"/>
          <w:szCs w:val="24"/>
          <w14:ligatures w14:val="standardContextual"/>
        </w:rPr>
        <w:tab/>
      </w:r>
      <w:r>
        <w:rPr>
          <w:noProof/>
        </w:rPr>
        <w:t>Zásady postupu výstavby</w:t>
      </w:r>
      <w:r>
        <w:rPr>
          <w:noProof/>
        </w:rPr>
        <w:tab/>
      </w:r>
      <w:r>
        <w:rPr>
          <w:noProof/>
        </w:rPr>
        <w:fldChar w:fldCharType="begin"/>
      </w:r>
      <w:r>
        <w:rPr>
          <w:noProof/>
        </w:rPr>
        <w:instrText xml:space="preserve"> PAGEREF _Toc189050397 \h </w:instrText>
      </w:r>
      <w:r>
        <w:rPr>
          <w:noProof/>
        </w:rPr>
      </w:r>
      <w:r>
        <w:rPr>
          <w:noProof/>
        </w:rPr>
        <w:fldChar w:fldCharType="separate"/>
      </w:r>
      <w:r>
        <w:rPr>
          <w:noProof/>
        </w:rPr>
        <w:t>8</w:t>
      </w:r>
      <w:r>
        <w:rPr>
          <w:noProof/>
        </w:rPr>
        <w:fldChar w:fldCharType="end"/>
      </w:r>
    </w:p>
    <w:p w14:paraId="3B3253ED" w14:textId="7BBF9FA5"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2.7</w:t>
      </w:r>
      <w:r>
        <w:rPr>
          <w:rFonts w:asciiTheme="minorHAnsi" w:eastAsiaTheme="minorEastAsia" w:hAnsiTheme="minorHAnsi" w:cstheme="minorBidi"/>
          <w:caps w:val="0"/>
          <w:noProof/>
          <w:kern w:val="2"/>
          <w:sz w:val="24"/>
          <w:szCs w:val="24"/>
          <w14:ligatures w14:val="standardContextual"/>
        </w:rPr>
        <w:tab/>
      </w:r>
      <w:r>
        <w:rPr>
          <w:noProof/>
        </w:rPr>
        <w:t>Vlivy na životní prostředí</w:t>
      </w:r>
      <w:r>
        <w:rPr>
          <w:noProof/>
        </w:rPr>
        <w:tab/>
      </w:r>
      <w:r>
        <w:rPr>
          <w:noProof/>
        </w:rPr>
        <w:fldChar w:fldCharType="begin"/>
      </w:r>
      <w:r>
        <w:rPr>
          <w:noProof/>
        </w:rPr>
        <w:instrText xml:space="preserve"> PAGEREF _Toc189050398 \h </w:instrText>
      </w:r>
      <w:r>
        <w:rPr>
          <w:noProof/>
        </w:rPr>
      </w:r>
      <w:r>
        <w:rPr>
          <w:noProof/>
        </w:rPr>
        <w:fldChar w:fldCharType="separate"/>
      </w:r>
      <w:r>
        <w:rPr>
          <w:noProof/>
        </w:rPr>
        <w:t>8</w:t>
      </w:r>
      <w:r>
        <w:rPr>
          <w:noProof/>
        </w:rPr>
        <w:fldChar w:fldCharType="end"/>
      </w:r>
    </w:p>
    <w:p w14:paraId="14CA779A" w14:textId="4423AC19" w:rsidR="00FF5579" w:rsidRDefault="00FF5579">
      <w:pPr>
        <w:pStyle w:val="Obsah1"/>
        <w:rPr>
          <w:rFonts w:asciiTheme="minorHAnsi" w:eastAsiaTheme="minorEastAsia" w:hAnsiTheme="minorHAnsi" w:cstheme="minorBidi"/>
          <w:caps w:val="0"/>
          <w:kern w:val="2"/>
          <w:sz w:val="24"/>
          <w:szCs w:val="24"/>
          <w14:ligatures w14:val="standardContextual"/>
        </w:rPr>
      </w:pPr>
      <w:r>
        <w:t>3</w:t>
      </w:r>
      <w:r>
        <w:rPr>
          <w:rFonts w:asciiTheme="minorHAnsi" w:eastAsiaTheme="minorEastAsia" w:hAnsiTheme="minorHAnsi" w:cstheme="minorBidi"/>
          <w:caps w:val="0"/>
          <w:kern w:val="2"/>
          <w:sz w:val="24"/>
          <w:szCs w:val="24"/>
          <w14:ligatures w14:val="standardContextual"/>
        </w:rPr>
        <w:tab/>
      </w:r>
      <w:r>
        <w:t>technologické řešení v dané lokalitě</w:t>
      </w:r>
      <w:r>
        <w:tab/>
      </w:r>
      <w:r>
        <w:fldChar w:fldCharType="begin"/>
      </w:r>
      <w:r>
        <w:instrText xml:space="preserve"> PAGEREF _Toc189050399 \h </w:instrText>
      </w:r>
      <w:r>
        <w:fldChar w:fldCharType="separate"/>
      </w:r>
      <w:r>
        <w:t>9</w:t>
      </w:r>
      <w:r>
        <w:fldChar w:fldCharType="end"/>
      </w:r>
    </w:p>
    <w:p w14:paraId="365B13E1" w14:textId="0A2057F7"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3.1</w:t>
      </w:r>
      <w:r>
        <w:rPr>
          <w:rFonts w:asciiTheme="minorHAnsi" w:eastAsiaTheme="minorEastAsia" w:hAnsiTheme="minorHAnsi" w:cstheme="minorBidi"/>
          <w:caps w:val="0"/>
          <w:noProof/>
          <w:kern w:val="2"/>
          <w:sz w:val="24"/>
          <w:szCs w:val="24"/>
          <w14:ligatures w14:val="standardContextual"/>
        </w:rPr>
        <w:tab/>
      </w:r>
      <w:r>
        <w:rPr>
          <w:noProof/>
        </w:rPr>
        <w:t>Současný stav</w:t>
      </w:r>
      <w:r>
        <w:rPr>
          <w:noProof/>
        </w:rPr>
        <w:tab/>
      </w:r>
      <w:r>
        <w:rPr>
          <w:noProof/>
        </w:rPr>
        <w:fldChar w:fldCharType="begin"/>
      </w:r>
      <w:r>
        <w:rPr>
          <w:noProof/>
        </w:rPr>
        <w:instrText xml:space="preserve"> PAGEREF _Toc189050400 \h </w:instrText>
      </w:r>
      <w:r>
        <w:rPr>
          <w:noProof/>
        </w:rPr>
      </w:r>
      <w:r>
        <w:rPr>
          <w:noProof/>
        </w:rPr>
        <w:fldChar w:fldCharType="separate"/>
      </w:r>
      <w:r>
        <w:rPr>
          <w:noProof/>
        </w:rPr>
        <w:t>9</w:t>
      </w:r>
      <w:r>
        <w:rPr>
          <w:noProof/>
        </w:rPr>
        <w:fldChar w:fldCharType="end"/>
      </w:r>
    </w:p>
    <w:p w14:paraId="5F167CC6" w14:textId="475D556C"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3.2</w:t>
      </w:r>
      <w:r>
        <w:rPr>
          <w:rFonts w:asciiTheme="minorHAnsi" w:eastAsiaTheme="minorEastAsia" w:hAnsiTheme="minorHAnsi" w:cstheme="minorBidi"/>
          <w:caps w:val="0"/>
          <w:noProof/>
          <w:kern w:val="2"/>
          <w:sz w:val="24"/>
          <w:szCs w:val="24"/>
          <w14:ligatures w14:val="standardContextual"/>
        </w:rPr>
        <w:tab/>
      </w:r>
      <w:r>
        <w:rPr>
          <w:noProof/>
        </w:rPr>
        <w:t>navrhované technické řešení</w:t>
      </w:r>
      <w:r>
        <w:rPr>
          <w:noProof/>
        </w:rPr>
        <w:tab/>
      </w:r>
      <w:r>
        <w:rPr>
          <w:noProof/>
        </w:rPr>
        <w:fldChar w:fldCharType="begin"/>
      </w:r>
      <w:r>
        <w:rPr>
          <w:noProof/>
        </w:rPr>
        <w:instrText xml:space="preserve"> PAGEREF _Toc189050401 \h </w:instrText>
      </w:r>
      <w:r>
        <w:rPr>
          <w:noProof/>
        </w:rPr>
      </w:r>
      <w:r>
        <w:rPr>
          <w:noProof/>
        </w:rPr>
        <w:fldChar w:fldCharType="separate"/>
      </w:r>
      <w:r>
        <w:rPr>
          <w:noProof/>
        </w:rPr>
        <w:t>9</w:t>
      </w:r>
      <w:r>
        <w:rPr>
          <w:noProof/>
        </w:rPr>
        <w:fldChar w:fldCharType="end"/>
      </w:r>
    </w:p>
    <w:p w14:paraId="7CBD9031" w14:textId="506A9370"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3.2.1</w:t>
      </w:r>
      <w:r>
        <w:rPr>
          <w:rFonts w:asciiTheme="minorHAnsi" w:eastAsiaTheme="minorEastAsia" w:hAnsiTheme="minorHAnsi" w:cstheme="minorBidi"/>
          <w:kern w:val="2"/>
          <w:sz w:val="24"/>
          <w:szCs w:val="24"/>
          <w14:ligatures w14:val="standardContextual"/>
        </w:rPr>
        <w:tab/>
      </w:r>
      <w:r>
        <w:t>Úprava systému v objektu hrázného</w:t>
      </w:r>
      <w:r>
        <w:tab/>
      </w:r>
      <w:r>
        <w:fldChar w:fldCharType="begin"/>
      </w:r>
      <w:r>
        <w:instrText xml:space="preserve"> PAGEREF _Toc189050402 \h </w:instrText>
      </w:r>
      <w:r>
        <w:fldChar w:fldCharType="separate"/>
      </w:r>
      <w:r>
        <w:t>10</w:t>
      </w:r>
      <w:r>
        <w:fldChar w:fldCharType="end"/>
      </w:r>
    </w:p>
    <w:p w14:paraId="0F51A6F5" w14:textId="4CB2DF09"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3.2.2</w:t>
      </w:r>
      <w:r>
        <w:rPr>
          <w:rFonts w:asciiTheme="minorHAnsi" w:eastAsiaTheme="minorEastAsia" w:hAnsiTheme="minorHAnsi" w:cstheme="minorBidi"/>
          <w:kern w:val="2"/>
          <w:sz w:val="24"/>
          <w:szCs w:val="24"/>
          <w14:ligatures w14:val="standardContextual"/>
        </w:rPr>
        <w:tab/>
      </w:r>
      <w:r>
        <w:t>Nové měření TBD</w:t>
      </w:r>
      <w:r>
        <w:tab/>
      </w:r>
      <w:r>
        <w:fldChar w:fldCharType="begin"/>
      </w:r>
      <w:r>
        <w:instrText xml:space="preserve"> PAGEREF _Toc189050403 \h </w:instrText>
      </w:r>
      <w:r>
        <w:fldChar w:fldCharType="separate"/>
      </w:r>
      <w:r>
        <w:t>10</w:t>
      </w:r>
      <w:r>
        <w:fldChar w:fldCharType="end"/>
      </w:r>
    </w:p>
    <w:p w14:paraId="4A7EC1EC" w14:textId="71D5E496"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3.2.3</w:t>
      </w:r>
      <w:r>
        <w:rPr>
          <w:rFonts w:asciiTheme="minorHAnsi" w:eastAsiaTheme="minorEastAsia" w:hAnsiTheme="minorHAnsi" w:cstheme="minorBidi"/>
          <w:kern w:val="2"/>
          <w:sz w:val="24"/>
          <w:szCs w:val="24"/>
          <w14:ligatures w14:val="standardContextual"/>
        </w:rPr>
        <w:tab/>
      </w:r>
      <w:r>
        <w:t>Úprava systému na limnigrafu na odtoku</w:t>
      </w:r>
      <w:r>
        <w:tab/>
      </w:r>
      <w:r>
        <w:fldChar w:fldCharType="begin"/>
      </w:r>
      <w:r>
        <w:instrText xml:space="preserve"> PAGEREF _Toc189050404 \h </w:instrText>
      </w:r>
      <w:r>
        <w:fldChar w:fldCharType="separate"/>
      </w:r>
      <w:r>
        <w:t>11</w:t>
      </w:r>
      <w:r>
        <w:fldChar w:fldCharType="end"/>
      </w:r>
    </w:p>
    <w:p w14:paraId="7BE2480F" w14:textId="322F3A20"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3.2.4</w:t>
      </w:r>
      <w:r>
        <w:rPr>
          <w:rFonts w:asciiTheme="minorHAnsi" w:eastAsiaTheme="minorEastAsia" w:hAnsiTheme="minorHAnsi" w:cstheme="minorBidi"/>
          <w:kern w:val="2"/>
          <w:sz w:val="24"/>
          <w:szCs w:val="24"/>
          <w14:ligatures w14:val="standardContextual"/>
        </w:rPr>
        <w:tab/>
      </w:r>
      <w:r>
        <w:t>Popis stavebnětechnického řešení</w:t>
      </w:r>
      <w:r>
        <w:tab/>
      </w:r>
      <w:r>
        <w:fldChar w:fldCharType="begin"/>
      </w:r>
      <w:r>
        <w:instrText xml:space="preserve"> PAGEREF _Toc189050405 \h </w:instrText>
      </w:r>
      <w:r>
        <w:fldChar w:fldCharType="separate"/>
      </w:r>
      <w:r>
        <w:t>12</w:t>
      </w:r>
      <w:r>
        <w:fldChar w:fldCharType="end"/>
      </w:r>
    </w:p>
    <w:p w14:paraId="32F352AC" w14:textId="20E85F66" w:rsidR="00FF5579" w:rsidRDefault="00FF5579">
      <w:pPr>
        <w:pStyle w:val="Obsah3"/>
        <w:rPr>
          <w:rFonts w:asciiTheme="minorHAnsi" w:eastAsiaTheme="minorEastAsia" w:hAnsiTheme="minorHAnsi" w:cstheme="minorBidi"/>
          <w:kern w:val="2"/>
          <w:sz w:val="24"/>
          <w:szCs w:val="24"/>
          <w14:ligatures w14:val="standardContextual"/>
        </w:rPr>
      </w:pPr>
      <w:r>
        <w:t>3.2.5.</w:t>
      </w:r>
      <w:r>
        <w:rPr>
          <w:rFonts w:asciiTheme="minorHAnsi" w:eastAsiaTheme="minorEastAsia" w:hAnsiTheme="minorHAnsi" w:cstheme="minorBidi"/>
          <w:kern w:val="2"/>
          <w:sz w:val="24"/>
          <w:szCs w:val="24"/>
          <w14:ligatures w14:val="standardContextual"/>
        </w:rPr>
        <w:tab/>
      </w:r>
      <w:r>
        <w:t>Přenos dat na nadřízený systém – vodohospodářský dispečink</w:t>
      </w:r>
      <w:r>
        <w:tab/>
      </w:r>
      <w:r>
        <w:fldChar w:fldCharType="begin"/>
      </w:r>
      <w:r>
        <w:instrText xml:space="preserve"> PAGEREF _Toc189050406 \h </w:instrText>
      </w:r>
      <w:r>
        <w:fldChar w:fldCharType="separate"/>
      </w:r>
      <w:r>
        <w:t>13</w:t>
      </w:r>
      <w:r>
        <w:fldChar w:fldCharType="end"/>
      </w:r>
    </w:p>
    <w:p w14:paraId="3BB767A0" w14:textId="70B42115"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3.2.5</w:t>
      </w:r>
      <w:r>
        <w:rPr>
          <w:rFonts w:asciiTheme="minorHAnsi" w:eastAsiaTheme="minorEastAsia" w:hAnsiTheme="minorHAnsi" w:cstheme="minorBidi"/>
          <w:kern w:val="2"/>
          <w:sz w:val="24"/>
          <w:szCs w:val="24"/>
          <w14:ligatures w14:val="standardContextual"/>
        </w:rPr>
        <w:tab/>
      </w:r>
      <w:r>
        <w:t>Vizualizace a zpracování dat</w:t>
      </w:r>
      <w:r>
        <w:tab/>
      </w:r>
      <w:r>
        <w:fldChar w:fldCharType="begin"/>
      </w:r>
      <w:r>
        <w:instrText xml:space="preserve"> PAGEREF _Toc189050407 \h </w:instrText>
      </w:r>
      <w:r>
        <w:fldChar w:fldCharType="separate"/>
      </w:r>
      <w:r>
        <w:t>15</w:t>
      </w:r>
      <w:r>
        <w:fldChar w:fldCharType="end"/>
      </w:r>
    </w:p>
    <w:p w14:paraId="060F487C" w14:textId="2E8D8E09" w:rsidR="00FF5579" w:rsidRDefault="00FF5579">
      <w:pPr>
        <w:pStyle w:val="Obsah1"/>
        <w:rPr>
          <w:rFonts w:asciiTheme="minorHAnsi" w:eastAsiaTheme="minorEastAsia" w:hAnsiTheme="minorHAnsi" w:cstheme="minorBidi"/>
          <w:caps w:val="0"/>
          <w:kern w:val="2"/>
          <w:sz w:val="24"/>
          <w:szCs w:val="24"/>
          <w14:ligatures w14:val="standardContextual"/>
        </w:rPr>
      </w:pPr>
      <w:r>
        <w:t>4</w:t>
      </w:r>
      <w:r>
        <w:rPr>
          <w:rFonts w:asciiTheme="minorHAnsi" w:eastAsiaTheme="minorEastAsia" w:hAnsiTheme="minorHAnsi" w:cstheme="minorBidi"/>
          <w:caps w:val="0"/>
          <w:kern w:val="2"/>
          <w:sz w:val="24"/>
          <w:szCs w:val="24"/>
          <w14:ligatures w14:val="standardContextual"/>
        </w:rPr>
        <w:tab/>
      </w:r>
      <w:r>
        <w:t>specifikace měření</w:t>
      </w:r>
      <w:r>
        <w:tab/>
      </w:r>
      <w:r>
        <w:fldChar w:fldCharType="begin"/>
      </w:r>
      <w:r>
        <w:instrText xml:space="preserve"> PAGEREF _Toc189050408 \h </w:instrText>
      </w:r>
      <w:r>
        <w:fldChar w:fldCharType="separate"/>
      </w:r>
      <w:r>
        <w:t>19</w:t>
      </w:r>
      <w:r>
        <w:fldChar w:fldCharType="end"/>
      </w:r>
    </w:p>
    <w:p w14:paraId="135C6AFB" w14:textId="260011EB"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lastRenderedPageBreak/>
        <w:t>4.1</w:t>
      </w:r>
      <w:r>
        <w:rPr>
          <w:rFonts w:asciiTheme="minorHAnsi" w:eastAsiaTheme="minorEastAsia" w:hAnsiTheme="minorHAnsi" w:cstheme="minorBidi"/>
          <w:caps w:val="0"/>
          <w:noProof/>
          <w:kern w:val="2"/>
          <w:sz w:val="24"/>
          <w:szCs w:val="24"/>
          <w14:ligatures w14:val="standardContextual"/>
        </w:rPr>
        <w:tab/>
      </w:r>
      <w:r>
        <w:rPr>
          <w:noProof/>
        </w:rPr>
        <w:t>Měření výšky vodní hladiny</w:t>
      </w:r>
      <w:r>
        <w:rPr>
          <w:noProof/>
        </w:rPr>
        <w:tab/>
      </w:r>
      <w:r>
        <w:rPr>
          <w:noProof/>
        </w:rPr>
        <w:fldChar w:fldCharType="begin"/>
      </w:r>
      <w:r>
        <w:rPr>
          <w:noProof/>
        </w:rPr>
        <w:instrText xml:space="preserve"> PAGEREF _Toc189050409 \h </w:instrText>
      </w:r>
      <w:r>
        <w:rPr>
          <w:noProof/>
        </w:rPr>
      </w:r>
      <w:r>
        <w:rPr>
          <w:noProof/>
        </w:rPr>
        <w:fldChar w:fldCharType="separate"/>
      </w:r>
      <w:r>
        <w:rPr>
          <w:noProof/>
        </w:rPr>
        <w:t>19</w:t>
      </w:r>
      <w:r>
        <w:rPr>
          <w:noProof/>
        </w:rPr>
        <w:fldChar w:fldCharType="end"/>
      </w:r>
    </w:p>
    <w:p w14:paraId="5B80DFEC" w14:textId="0084A89D"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4.2</w:t>
      </w:r>
      <w:r>
        <w:rPr>
          <w:rFonts w:asciiTheme="minorHAnsi" w:eastAsiaTheme="minorEastAsia" w:hAnsiTheme="minorHAnsi" w:cstheme="minorBidi"/>
          <w:caps w:val="0"/>
          <w:noProof/>
          <w:kern w:val="2"/>
          <w:sz w:val="24"/>
          <w:szCs w:val="24"/>
          <w14:ligatures w14:val="standardContextual"/>
        </w:rPr>
        <w:tab/>
      </w:r>
      <w:r>
        <w:rPr>
          <w:noProof/>
        </w:rPr>
        <w:t>Měření srážEk</w:t>
      </w:r>
      <w:r>
        <w:rPr>
          <w:noProof/>
        </w:rPr>
        <w:tab/>
      </w:r>
      <w:r>
        <w:rPr>
          <w:noProof/>
        </w:rPr>
        <w:fldChar w:fldCharType="begin"/>
      </w:r>
      <w:r>
        <w:rPr>
          <w:noProof/>
        </w:rPr>
        <w:instrText xml:space="preserve"> PAGEREF _Toc189050410 \h </w:instrText>
      </w:r>
      <w:r>
        <w:rPr>
          <w:noProof/>
        </w:rPr>
      </w:r>
      <w:r>
        <w:rPr>
          <w:noProof/>
        </w:rPr>
        <w:fldChar w:fldCharType="separate"/>
      </w:r>
      <w:r>
        <w:rPr>
          <w:noProof/>
        </w:rPr>
        <w:t>20</w:t>
      </w:r>
      <w:r>
        <w:rPr>
          <w:noProof/>
        </w:rPr>
        <w:fldChar w:fldCharType="end"/>
      </w:r>
    </w:p>
    <w:p w14:paraId="7A1B382C" w14:textId="392CA573"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4.3</w:t>
      </w:r>
      <w:r>
        <w:rPr>
          <w:rFonts w:asciiTheme="minorHAnsi" w:eastAsiaTheme="minorEastAsia" w:hAnsiTheme="minorHAnsi" w:cstheme="minorBidi"/>
          <w:caps w:val="0"/>
          <w:noProof/>
          <w:kern w:val="2"/>
          <w:sz w:val="24"/>
          <w:szCs w:val="24"/>
          <w14:ligatures w14:val="standardContextual"/>
        </w:rPr>
        <w:tab/>
      </w:r>
      <w:r>
        <w:rPr>
          <w:noProof/>
        </w:rPr>
        <w:t>Měření teploty</w:t>
      </w:r>
      <w:r>
        <w:rPr>
          <w:noProof/>
        </w:rPr>
        <w:tab/>
      </w:r>
      <w:r>
        <w:rPr>
          <w:noProof/>
        </w:rPr>
        <w:fldChar w:fldCharType="begin"/>
      </w:r>
      <w:r>
        <w:rPr>
          <w:noProof/>
        </w:rPr>
        <w:instrText xml:space="preserve"> PAGEREF _Toc189050411 \h </w:instrText>
      </w:r>
      <w:r>
        <w:rPr>
          <w:noProof/>
        </w:rPr>
      </w:r>
      <w:r>
        <w:rPr>
          <w:noProof/>
        </w:rPr>
        <w:fldChar w:fldCharType="separate"/>
      </w:r>
      <w:r>
        <w:rPr>
          <w:noProof/>
        </w:rPr>
        <w:t>20</w:t>
      </w:r>
      <w:r>
        <w:rPr>
          <w:noProof/>
        </w:rPr>
        <w:fldChar w:fldCharType="end"/>
      </w:r>
    </w:p>
    <w:p w14:paraId="0146EF37" w14:textId="5B9A4ECB"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4.4</w:t>
      </w:r>
      <w:r>
        <w:rPr>
          <w:rFonts w:asciiTheme="minorHAnsi" w:eastAsiaTheme="minorEastAsia" w:hAnsiTheme="minorHAnsi" w:cstheme="minorBidi"/>
          <w:caps w:val="0"/>
          <w:noProof/>
          <w:kern w:val="2"/>
          <w:sz w:val="24"/>
          <w:szCs w:val="24"/>
          <w14:ligatures w14:val="standardContextual"/>
        </w:rPr>
        <w:tab/>
      </w:r>
      <w:r>
        <w:rPr>
          <w:noProof/>
        </w:rPr>
        <w:t>MĚŘENÍ TLAKU</w:t>
      </w:r>
      <w:r>
        <w:rPr>
          <w:noProof/>
        </w:rPr>
        <w:tab/>
      </w:r>
      <w:r>
        <w:rPr>
          <w:noProof/>
        </w:rPr>
        <w:fldChar w:fldCharType="begin"/>
      </w:r>
      <w:r>
        <w:rPr>
          <w:noProof/>
        </w:rPr>
        <w:instrText xml:space="preserve"> PAGEREF _Toc189050412 \h </w:instrText>
      </w:r>
      <w:r>
        <w:rPr>
          <w:noProof/>
        </w:rPr>
      </w:r>
      <w:r>
        <w:rPr>
          <w:noProof/>
        </w:rPr>
        <w:fldChar w:fldCharType="separate"/>
      </w:r>
      <w:r>
        <w:rPr>
          <w:noProof/>
        </w:rPr>
        <w:t>20</w:t>
      </w:r>
      <w:r>
        <w:rPr>
          <w:noProof/>
        </w:rPr>
        <w:fldChar w:fldCharType="end"/>
      </w:r>
    </w:p>
    <w:p w14:paraId="1953D4F1" w14:textId="4052692A"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4.5</w:t>
      </w:r>
      <w:r>
        <w:rPr>
          <w:rFonts w:asciiTheme="minorHAnsi" w:eastAsiaTheme="minorEastAsia" w:hAnsiTheme="minorHAnsi" w:cstheme="minorBidi"/>
          <w:caps w:val="0"/>
          <w:noProof/>
          <w:kern w:val="2"/>
          <w:sz w:val="24"/>
          <w:szCs w:val="24"/>
          <w14:ligatures w14:val="standardContextual"/>
        </w:rPr>
        <w:tab/>
      </w:r>
      <w:r>
        <w:rPr>
          <w:noProof/>
        </w:rPr>
        <w:t>koncentrátor dat</w:t>
      </w:r>
      <w:r>
        <w:rPr>
          <w:noProof/>
        </w:rPr>
        <w:tab/>
      </w:r>
      <w:r>
        <w:rPr>
          <w:noProof/>
        </w:rPr>
        <w:fldChar w:fldCharType="begin"/>
      </w:r>
      <w:r>
        <w:rPr>
          <w:noProof/>
        </w:rPr>
        <w:instrText xml:space="preserve"> PAGEREF _Toc189050413 \h </w:instrText>
      </w:r>
      <w:r>
        <w:rPr>
          <w:noProof/>
        </w:rPr>
      </w:r>
      <w:r>
        <w:rPr>
          <w:noProof/>
        </w:rPr>
        <w:fldChar w:fldCharType="separate"/>
      </w:r>
      <w:r>
        <w:rPr>
          <w:noProof/>
        </w:rPr>
        <w:t>21</w:t>
      </w:r>
      <w:r>
        <w:rPr>
          <w:noProof/>
        </w:rPr>
        <w:fldChar w:fldCharType="end"/>
      </w:r>
    </w:p>
    <w:p w14:paraId="401CF1BA" w14:textId="79D8B1D0"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4.6</w:t>
      </w:r>
      <w:r>
        <w:rPr>
          <w:rFonts w:asciiTheme="minorHAnsi" w:eastAsiaTheme="minorEastAsia" w:hAnsiTheme="minorHAnsi" w:cstheme="minorBidi"/>
          <w:caps w:val="0"/>
          <w:noProof/>
          <w:kern w:val="2"/>
          <w:sz w:val="24"/>
          <w:szCs w:val="24"/>
          <w14:ligatures w14:val="standardContextual"/>
        </w:rPr>
        <w:tab/>
      </w:r>
      <w:r>
        <w:rPr>
          <w:noProof/>
        </w:rPr>
        <w:t>HLAVNÍ SBĚRNÁ A VYHODNOCOVACÍ JEDNOTKA</w:t>
      </w:r>
      <w:r>
        <w:rPr>
          <w:noProof/>
        </w:rPr>
        <w:tab/>
      </w:r>
      <w:r>
        <w:rPr>
          <w:noProof/>
        </w:rPr>
        <w:fldChar w:fldCharType="begin"/>
      </w:r>
      <w:r>
        <w:rPr>
          <w:noProof/>
        </w:rPr>
        <w:instrText xml:space="preserve"> PAGEREF _Toc189050414 \h </w:instrText>
      </w:r>
      <w:r>
        <w:rPr>
          <w:noProof/>
        </w:rPr>
      </w:r>
      <w:r>
        <w:rPr>
          <w:noProof/>
        </w:rPr>
        <w:fldChar w:fldCharType="separate"/>
      </w:r>
      <w:r>
        <w:rPr>
          <w:noProof/>
        </w:rPr>
        <w:t>23</w:t>
      </w:r>
      <w:r>
        <w:rPr>
          <w:noProof/>
        </w:rPr>
        <w:fldChar w:fldCharType="end"/>
      </w:r>
    </w:p>
    <w:p w14:paraId="31723930" w14:textId="7ABCCB0B"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4.7</w:t>
      </w:r>
      <w:r>
        <w:rPr>
          <w:rFonts w:asciiTheme="minorHAnsi" w:eastAsiaTheme="minorEastAsia" w:hAnsiTheme="minorHAnsi" w:cstheme="minorBidi"/>
          <w:caps w:val="0"/>
          <w:noProof/>
          <w:kern w:val="2"/>
          <w:sz w:val="24"/>
          <w:szCs w:val="24"/>
          <w14:ligatures w14:val="standardContextual"/>
        </w:rPr>
        <w:tab/>
      </w:r>
      <w:r>
        <w:rPr>
          <w:noProof/>
        </w:rPr>
        <w:t>Rozvaděč měření</w:t>
      </w:r>
      <w:r>
        <w:rPr>
          <w:noProof/>
        </w:rPr>
        <w:tab/>
      </w:r>
      <w:r>
        <w:rPr>
          <w:noProof/>
        </w:rPr>
        <w:fldChar w:fldCharType="begin"/>
      </w:r>
      <w:r>
        <w:rPr>
          <w:noProof/>
        </w:rPr>
        <w:instrText xml:space="preserve"> PAGEREF _Toc189050415 \h </w:instrText>
      </w:r>
      <w:r>
        <w:rPr>
          <w:noProof/>
        </w:rPr>
      </w:r>
      <w:r>
        <w:rPr>
          <w:noProof/>
        </w:rPr>
        <w:fldChar w:fldCharType="separate"/>
      </w:r>
      <w:r>
        <w:rPr>
          <w:noProof/>
        </w:rPr>
        <w:t>24</w:t>
      </w:r>
      <w:r>
        <w:rPr>
          <w:noProof/>
        </w:rPr>
        <w:fldChar w:fldCharType="end"/>
      </w:r>
    </w:p>
    <w:p w14:paraId="0608A2AF" w14:textId="64911DC7"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4.8</w:t>
      </w:r>
      <w:r>
        <w:rPr>
          <w:rFonts w:asciiTheme="minorHAnsi" w:eastAsiaTheme="minorEastAsia" w:hAnsiTheme="minorHAnsi" w:cstheme="minorBidi"/>
          <w:caps w:val="0"/>
          <w:noProof/>
          <w:kern w:val="2"/>
          <w:sz w:val="24"/>
          <w:szCs w:val="24"/>
          <w14:ligatures w14:val="standardContextual"/>
        </w:rPr>
        <w:tab/>
      </w:r>
      <w:r>
        <w:rPr>
          <w:noProof/>
        </w:rPr>
        <w:t>Kabelové rozvody</w:t>
      </w:r>
      <w:r>
        <w:rPr>
          <w:noProof/>
        </w:rPr>
        <w:tab/>
      </w:r>
      <w:r>
        <w:rPr>
          <w:noProof/>
        </w:rPr>
        <w:fldChar w:fldCharType="begin"/>
      </w:r>
      <w:r>
        <w:rPr>
          <w:noProof/>
        </w:rPr>
        <w:instrText xml:space="preserve"> PAGEREF _Toc189050416 \h </w:instrText>
      </w:r>
      <w:r>
        <w:rPr>
          <w:noProof/>
        </w:rPr>
      </w:r>
      <w:r>
        <w:rPr>
          <w:noProof/>
        </w:rPr>
        <w:fldChar w:fldCharType="separate"/>
      </w:r>
      <w:r>
        <w:rPr>
          <w:noProof/>
        </w:rPr>
        <w:t>25</w:t>
      </w:r>
      <w:r>
        <w:rPr>
          <w:noProof/>
        </w:rPr>
        <w:fldChar w:fldCharType="end"/>
      </w:r>
    </w:p>
    <w:p w14:paraId="1455C88D" w14:textId="27F1C28E" w:rsidR="00FF5579" w:rsidRDefault="00FF5579">
      <w:pPr>
        <w:pStyle w:val="Obsah1"/>
        <w:rPr>
          <w:rFonts w:asciiTheme="minorHAnsi" w:eastAsiaTheme="minorEastAsia" w:hAnsiTheme="minorHAnsi" w:cstheme="minorBidi"/>
          <w:caps w:val="0"/>
          <w:kern w:val="2"/>
          <w:sz w:val="24"/>
          <w:szCs w:val="24"/>
          <w14:ligatures w14:val="standardContextual"/>
        </w:rPr>
      </w:pPr>
      <w:r>
        <w:t>5</w:t>
      </w:r>
      <w:r>
        <w:rPr>
          <w:rFonts w:asciiTheme="minorHAnsi" w:eastAsiaTheme="minorEastAsia" w:hAnsiTheme="minorHAnsi" w:cstheme="minorBidi"/>
          <w:caps w:val="0"/>
          <w:kern w:val="2"/>
          <w:sz w:val="24"/>
          <w:szCs w:val="24"/>
          <w14:ligatures w14:val="standardContextual"/>
        </w:rPr>
        <w:tab/>
      </w:r>
      <w:r>
        <w:t>Stávající inženýrské sítě</w:t>
      </w:r>
      <w:r>
        <w:tab/>
      </w:r>
      <w:r>
        <w:fldChar w:fldCharType="begin"/>
      </w:r>
      <w:r>
        <w:instrText xml:space="preserve"> PAGEREF _Toc189050417 \h </w:instrText>
      </w:r>
      <w:r>
        <w:fldChar w:fldCharType="separate"/>
      </w:r>
      <w:r>
        <w:t>25</w:t>
      </w:r>
      <w:r>
        <w:fldChar w:fldCharType="end"/>
      </w:r>
    </w:p>
    <w:p w14:paraId="39FB8CCF" w14:textId="4851C53D" w:rsidR="00FF5579" w:rsidRDefault="00FF5579">
      <w:pPr>
        <w:pStyle w:val="Obsah1"/>
        <w:rPr>
          <w:rFonts w:asciiTheme="minorHAnsi" w:eastAsiaTheme="minorEastAsia" w:hAnsiTheme="minorHAnsi" w:cstheme="minorBidi"/>
          <w:caps w:val="0"/>
          <w:kern w:val="2"/>
          <w:sz w:val="24"/>
          <w:szCs w:val="24"/>
          <w14:ligatures w14:val="standardContextual"/>
        </w:rPr>
      </w:pPr>
      <w:r>
        <w:t>6</w:t>
      </w:r>
      <w:r>
        <w:rPr>
          <w:rFonts w:asciiTheme="minorHAnsi" w:eastAsiaTheme="minorEastAsia" w:hAnsiTheme="minorHAnsi" w:cstheme="minorBidi"/>
          <w:caps w:val="0"/>
          <w:kern w:val="2"/>
          <w:sz w:val="24"/>
          <w:szCs w:val="24"/>
          <w14:ligatures w14:val="standardContextual"/>
        </w:rPr>
        <w:tab/>
      </w:r>
      <w:r>
        <w:t>Členění stavby na provozní soubory</w:t>
      </w:r>
      <w:r>
        <w:tab/>
      </w:r>
      <w:r>
        <w:fldChar w:fldCharType="begin"/>
      </w:r>
      <w:r>
        <w:instrText xml:space="preserve"> PAGEREF _Toc189050418 \h </w:instrText>
      </w:r>
      <w:r>
        <w:fldChar w:fldCharType="separate"/>
      </w:r>
      <w:r>
        <w:t>25</w:t>
      </w:r>
      <w:r>
        <w:fldChar w:fldCharType="end"/>
      </w:r>
    </w:p>
    <w:p w14:paraId="0255B4E6" w14:textId="320D56F7" w:rsidR="00FF5579" w:rsidRDefault="00FF5579">
      <w:pPr>
        <w:pStyle w:val="Obsah1"/>
        <w:rPr>
          <w:rFonts w:asciiTheme="minorHAnsi" w:eastAsiaTheme="minorEastAsia" w:hAnsiTheme="minorHAnsi" w:cstheme="minorBidi"/>
          <w:caps w:val="0"/>
          <w:kern w:val="2"/>
          <w:sz w:val="24"/>
          <w:szCs w:val="24"/>
          <w14:ligatures w14:val="standardContextual"/>
        </w:rPr>
      </w:pPr>
      <w:r>
        <w:t>7</w:t>
      </w:r>
      <w:r>
        <w:rPr>
          <w:rFonts w:asciiTheme="minorHAnsi" w:eastAsiaTheme="minorEastAsia" w:hAnsiTheme="minorHAnsi" w:cstheme="minorBidi"/>
          <w:caps w:val="0"/>
          <w:kern w:val="2"/>
          <w:sz w:val="24"/>
          <w:szCs w:val="24"/>
          <w14:ligatures w14:val="standardContextual"/>
        </w:rPr>
        <w:tab/>
      </w:r>
      <w:r>
        <w:t>SEZNAM POŽADAVKŮ</w:t>
      </w:r>
      <w:r>
        <w:tab/>
      </w:r>
      <w:r>
        <w:fldChar w:fldCharType="begin"/>
      </w:r>
      <w:r>
        <w:instrText xml:space="preserve"> PAGEREF _Toc189050419 \h </w:instrText>
      </w:r>
      <w:r>
        <w:fldChar w:fldCharType="separate"/>
      </w:r>
      <w:r>
        <w:t>25</w:t>
      </w:r>
      <w:r>
        <w:fldChar w:fldCharType="end"/>
      </w:r>
    </w:p>
    <w:p w14:paraId="2D098AE9" w14:textId="6C1D3335"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7.1</w:t>
      </w:r>
      <w:r>
        <w:rPr>
          <w:rFonts w:asciiTheme="minorHAnsi" w:eastAsiaTheme="minorEastAsia" w:hAnsiTheme="minorHAnsi" w:cstheme="minorBidi"/>
          <w:caps w:val="0"/>
          <w:noProof/>
          <w:kern w:val="2"/>
          <w:sz w:val="24"/>
          <w:szCs w:val="24"/>
          <w14:ligatures w14:val="standardContextual"/>
        </w:rPr>
        <w:tab/>
      </w:r>
      <w:r>
        <w:rPr>
          <w:noProof/>
        </w:rPr>
        <w:t>Požadavky na dodavatele stavby</w:t>
      </w:r>
      <w:r>
        <w:rPr>
          <w:noProof/>
        </w:rPr>
        <w:tab/>
      </w:r>
      <w:r>
        <w:rPr>
          <w:noProof/>
        </w:rPr>
        <w:fldChar w:fldCharType="begin"/>
      </w:r>
      <w:r>
        <w:rPr>
          <w:noProof/>
        </w:rPr>
        <w:instrText xml:space="preserve"> PAGEREF _Toc189050420 \h </w:instrText>
      </w:r>
      <w:r>
        <w:rPr>
          <w:noProof/>
        </w:rPr>
      </w:r>
      <w:r>
        <w:rPr>
          <w:noProof/>
        </w:rPr>
        <w:fldChar w:fldCharType="separate"/>
      </w:r>
      <w:r>
        <w:rPr>
          <w:noProof/>
        </w:rPr>
        <w:t>26</w:t>
      </w:r>
      <w:r>
        <w:rPr>
          <w:noProof/>
        </w:rPr>
        <w:fldChar w:fldCharType="end"/>
      </w:r>
    </w:p>
    <w:p w14:paraId="6222DEB1" w14:textId="127C5611"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7.2</w:t>
      </w:r>
      <w:r>
        <w:rPr>
          <w:rFonts w:asciiTheme="minorHAnsi" w:eastAsiaTheme="minorEastAsia" w:hAnsiTheme="minorHAnsi" w:cstheme="minorBidi"/>
          <w:caps w:val="0"/>
          <w:noProof/>
          <w:kern w:val="2"/>
          <w:sz w:val="24"/>
          <w:szCs w:val="24"/>
          <w14:ligatures w14:val="standardContextual"/>
        </w:rPr>
        <w:tab/>
      </w:r>
      <w:r>
        <w:rPr>
          <w:noProof/>
        </w:rPr>
        <w:t>Požadavky na ostatní profese</w:t>
      </w:r>
      <w:r>
        <w:rPr>
          <w:noProof/>
        </w:rPr>
        <w:tab/>
      </w:r>
      <w:r>
        <w:rPr>
          <w:noProof/>
        </w:rPr>
        <w:fldChar w:fldCharType="begin"/>
      </w:r>
      <w:r>
        <w:rPr>
          <w:noProof/>
        </w:rPr>
        <w:instrText xml:space="preserve"> PAGEREF _Toc189050421 \h </w:instrText>
      </w:r>
      <w:r>
        <w:rPr>
          <w:noProof/>
        </w:rPr>
      </w:r>
      <w:r>
        <w:rPr>
          <w:noProof/>
        </w:rPr>
        <w:fldChar w:fldCharType="separate"/>
      </w:r>
      <w:r>
        <w:rPr>
          <w:noProof/>
        </w:rPr>
        <w:t>26</w:t>
      </w:r>
      <w:r>
        <w:rPr>
          <w:noProof/>
        </w:rPr>
        <w:fldChar w:fldCharType="end"/>
      </w:r>
    </w:p>
    <w:p w14:paraId="6EC6192B" w14:textId="4DB5894E"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7.3</w:t>
      </w:r>
      <w:r>
        <w:rPr>
          <w:rFonts w:asciiTheme="minorHAnsi" w:eastAsiaTheme="minorEastAsia" w:hAnsiTheme="minorHAnsi" w:cstheme="minorBidi"/>
          <w:caps w:val="0"/>
          <w:noProof/>
          <w:kern w:val="2"/>
          <w:sz w:val="24"/>
          <w:szCs w:val="24"/>
          <w14:ligatures w14:val="standardContextual"/>
        </w:rPr>
        <w:tab/>
      </w:r>
      <w:r>
        <w:rPr>
          <w:noProof/>
        </w:rPr>
        <w:t>Požadavky na odběratele</w:t>
      </w:r>
      <w:r>
        <w:rPr>
          <w:noProof/>
        </w:rPr>
        <w:tab/>
      </w:r>
      <w:r>
        <w:rPr>
          <w:noProof/>
        </w:rPr>
        <w:fldChar w:fldCharType="begin"/>
      </w:r>
      <w:r>
        <w:rPr>
          <w:noProof/>
        </w:rPr>
        <w:instrText xml:space="preserve"> PAGEREF _Toc189050422 \h </w:instrText>
      </w:r>
      <w:r>
        <w:rPr>
          <w:noProof/>
        </w:rPr>
      </w:r>
      <w:r>
        <w:rPr>
          <w:noProof/>
        </w:rPr>
        <w:fldChar w:fldCharType="separate"/>
      </w:r>
      <w:r>
        <w:rPr>
          <w:noProof/>
        </w:rPr>
        <w:t>26</w:t>
      </w:r>
      <w:r>
        <w:rPr>
          <w:noProof/>
        </w:rPr>
        <w:fldChar w:fldCharType="end"/>
      </w:r>
    </w:p>
    <w:p w14:paraId="40C083E7" w14:textId="64F3C9BB"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7.3.1</w:t>
      </w:r>
      <w:r>
        <w:rPr>
          <w:rFonts w:asciiTheme="minorHAnsi" w:eastAsiaTheme="minorEastAsia" w:hAnsiTheme="minorHAnsi" w:cstheme="minorBidi"/>
          <w:kern w:val="2"/>
          <w:sz w:val="24"/>
          <w:szCs w:val="24"/>
          <w14:ligatures w14:val="standardContextual"/>
        </w:rPr>
        <w:tab/>
      </w:r>
      <w:r>
        <w:t>Osoby pověřené obsluhou</w:t>
      </w:r>
      <w:r>
        <w:tab/>
      </w:r>
      <w:r>
        <w:fldChar w:fldCharType="begin"/>
      </w:r>
      <w:r>
        <w:instrText xml:space="preserve"> PAGEREF _Toc189050423 \h </w:instrText>
      </w:r>
      <w:r>
        <w:fldChar w:fldCharType="separate"/>
      </w:r>
      <w:r>
        <w:t>26</w:t>
      </w:r>
      <w:r>
        <w:fldChar w:fldCharType="end"/>
      </w:r>
    </w:p>
    <w:p w14:paraId="3491035E" w14:textId="11D0ECE1"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7.3.2</w:t>
      </w:r>
      <w:r>
        <w:rPr>
          <w:rFonts w:asciiTheme="minorHAnsi" w:eastAsiaTheme="minorEastAsia" w:hAnsiTheme="minorHAnsi" w:cstheme="minorBidi"/>
          <w:kern w:val="2"/>
          <w:sz w:val="24"/>
          <w:szCs w:val="24"/>
          <w14:ligatures w14:val="standardContextual"/>
        </w:rPr>
        <w:tab/>
      </w:r>
      <w:r>
        <w:t>Osoby pověřené údržbou</w:t>
      </w:r>
      <w:r>
        <w:tab/>
      </w:r>
      <w:r>
        <w:fldChar w:fldCharType="begin"/>
      </w:r>
      <w:r>
        <w:instrText xml:space="preserve"> PAGEREF _Toc189050424 \h </w:instrText>
      </w:r>
      <w:r>
        <w:fldChar w:fldCharType="separate"/>
      </w:r>
      <w:r>
        <w:t>26</w:t>
      </w:r>
      <w:r>
        <w:fldChar w:fldCharType="end"/>
      </w:r>
    </w:p>
    <w:p w14:paraId="3A3B0DCE" w14:textId="4B7721AE" w:rsidR="00FF5579" w:rsidRDefault="00FF5579">
      <w:pPr>
        <w:pStyle w:val="Obsah3"/>
        <w:rPr>
          <w:rFonts w:asciiTheme="minorHAnsi" w:eastAsiaTheme="minorEastAsia" w:hAnsiTheme="minorHAnsi" w:cstheme="minorBidi"/>
          <w:kern w:val="2"/>
          <w:sz w:val="24"/>
          <w:szCs w:val="24"/>
          <w14:ligatures w14:val="standardContextual"/>
        </w:rPr>
      </w:pPr>
      <w:r w:rsidRPr="00765364">
        <w:rPr>
          <w:color w:val="000000"/>
        </w:rPr>
        <w:t>7.3.3</w:t>
      </w:r>
      <w:r>
        <w:rPr>
          <w:rFonts w:asciiTheme="minorHAnsi" w:eastAsiaTheme="minorEastAsia" w:hAnsiTheme="minorHAnsi" w:cstheme="minorBidi"/>
          <w:kern w:val="2"/>
          <w:sz w:val="24"/>
          <w:szCs w:val="24"/>
          <w14:ligatures w14:val="standardContextual"/>
        </w:rPr>
        <w:tab/>
      </w:r>
      <w:r>
        <w:t>Osoba zodpovědná za provoz zařízení</w:t>
      </w:r>
      <w:r>
        <w:tab/>
      </w:r>
      <w:r>
        <w:fldChar w:fldCharType="begin"/>
      </w:r>
      <w:r>
        <w:instrText xml:space="preserve"> PAGEREF _Toc189050425 \h </w:instrText>
      </w:r>
      <w:r>
        <w:fldChar w:fldCharType="separate"/>
      </w:r>
      <w:r>
        <w:t>26</w:t>
      </w:r>
      <w:r>
        <w:fldChar w:fldCharType="end"/>
      </w:r>
    </w:p>
    <w:p w14:paraId="068D7DD1" w14:textId="51D06315" w:rsidR="00FF5579" w:rsidRDefault="00FF5579">
      <w:pPr>
        <w:pStyle w:val="Obsah1"/>
        <w:rPr>
          <w:rFonts w:asciiTheme="minorHAnsi" w:eastAsiaTheme="minorEastAsia" w:hAnsiTheme="minorHAnsi" w:cstheme="minorBidi"/>
          <w:caps w:val="0"/>
          <w:kern w:val="2"/>
          <w:sz w:val="24"/>
          <w:szCs w:val="24"/>
          <w14:ligatures w14:val="standardContextual"/>
        </w:rPr>
      </w:pPr>
      <w:r>
        <w:t>8</w:t>
      </w:r>
      <w:r>
        <w:rPr>
          <w:rFonts w:asciiTheme="minorHAnsi" w:eastAsiaTheme="minorEastAsia" w:hAnsiTheme="minorHAnsi" w:cstheme="minorBidi"/>
          <w:caps w:val="0"/>
          <w:kern w:val="2"/>
          <w:sz w:val="24"/>
          <w:szCs w:val="24"/>
          <w14:ligatures w14:val="standardContextual"/>
        </w:rPr>
        <w:tab/>
      </w:r>
      <w:r>
        <w:t>MONTÁŽ ZAŘÍZENÍ</w:t>
      </w:r>
      <w:r>
        <w:tab/>
      </w:r>
      <w:r>
        <w:fldChar w:fldCharType="begin"/>
      </w:r>
      <w:r>
        <w:instrText xml:space="preserve"> PAGEREF _Toc189050426 \h </w:instrText>
      </w:r>
      <w:r>
        <w:fldChar w:fldCharType="separate"/>
      </w:r>
      <w:r>
        <w:t>27</w:t>
      </w:r>
      <w:r>
        <w:fldChar w:fldCharType="end"/>
      </w:r>
    </w:p>
    <w:p w14:paraId="7D207691" w14:textId="6A53E90D" w:rsidR="00FF5579" w:rsidRDefault="00FF5579">
      <w:pPr>
        <w:pStyle w:val="Obsah1"/>
        <w:rPr>
          <w:rFonts w:asciiTheme="minorHAnsi" w:eastAsiaTheme="minorEastAsia" w:hAnsiTheme="minorHAnsi" w:cstheme="minorBidi"/>
          <w:caps w:val="0"/>
          <w:kern w:val="2"/>
          <w:sz w:val="24"/>
          <w:szCs w:val="24"/>
          <w14:ligatures w14:val="standardContextual"/>
        </w:rPr>
      </w:pPr>
      <w:r>
        <w:t>9</w:t>
      </w:r>
      <w:r>
        <w:rPr>
          <w:rFonts w:asciiTheme="minorHAnsi" w:eastAsiaTheme="minorEastAsia" w:hAnsiTheme="minorHAnsi" w:cstheme="minorBidi"/>
          <w:caps w:val="0"/>
          <w:kern w:val="2"/>
          <w:sz w:val="24"/>
          <w:szCs w:val="24"/>
          <w14:ligatures w14:val="standardContextual"/>
        </w:rPr>
        <w:tab/>
      </w:r>
      <w:r>
        <w:t>ZKOUŠKY ZAŘÍZENÍ</w:t>
      </w:r>
      <w:r>
        <w:tab/>
      </w:r>
      <w:r>
        <w:fldChar w:fldCharType="begin"/>
      </w:r>
      <w:r>
        <w:instrText xml:space="preserve"> PAGEREF _Toc189050427 \h </w:instrText>
      </w:r>
      <w:r>
        <w:fldChar w:fldCharType="separate"/>
      </w:r>
      <w:r>
        <w:t>27</w:t>
      </w:r>
      <w:r>
        <w:fldChar w:fldCharType="end"/>
      </w:r>
    </w:p>
    <w:p w14:paraId="617188FE" w14:textId="2D0A61AA"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9.1</w:t>
      </w:r>
      <w:r>
        <w:rPr>
          <w:rFonts w:asciiTheme="minorHAnsi" w:eastAsiaTheme="minorEastAsia" w:hAnsiTheme="minorHAnsi" w:cstheme="minorBidi"/>
          <w:caps w:val="0"/>
          <w:noProof/>
          <w:kern w:val="2"/>
          <w:sz w:val="24"/>
          <w:szCs w:val="24"/>
          <w14:ligatures w14:val="standardContextual"/>
        </w:rPr>
        <w:tab/>
      </w:r>
      <w:r>
        <w:rPr>
          <w:noProof/>
        </w:rPr>
        <w:t>Zkoušky před uvedením do provozu</w:t>
      </w:r>
      <w:r>
        <w:rPr>
          <w:noProof/>
        </w:rPr>
        <w:tab/>
      </w:r>
      <w:r>
        <w:rPr>
          <w:noProof/>
        </w:rPr>
        <w:fldChar w:fldCharType="begin"/>
      </w:r>
      <w:r>
        <w:rPr>
          <w:noProof/>
        </w:rPr>
        <w:instrText xml:space="preserve"> PAGEREF _Toc189050428 \h </w:instrText>
      </w:r>
      <w:r>
        <w:rPr>
          <w:noProof/>
        </w:rPr>
      </w:r>
      <w:r>
        <w:rPr>
          <w:noProof/>
        </w:rPr>
        <w:fldChar w:fldCharType="separate"/>
      </w:r>
      <w:r>
        <w:rPr>
          <w:noProof/>
        </w:rPr>
        <w:t>27</w:t>
      </w:r>
      <w:r>
        <w:rPr>
          <w:noProof/>
        </w:rPr>
        <w:fldChar w:fldCharType="end"/>
      </w:r>
    </w:p>
    <w:p w14:paraId="5BA15CE7" w14:textId="2DC8228A"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9.2</w:t>
      </w:r>
      <w:r>
        <w:rPr>
          <w:rFonts w:asciiTheme="minorHAnsi" w:eastAsiaTheme="minorEastAsia" w:hAnsiTheme="minorHAnsi" w:cstheme="minorBidi"/>
          <w:caps w:val="0"/>
          <w:noProof/>
          <w:kern w:val="2"/>
          <w:sz w:val="24"/>
          <w:szCs w:val="24"/>
          <w14:ligatures w14:val="standardContextual"/>
        </w:rPr>
        <w:tab/>
      </w:r>
      <w:r>
        <w:rPr>
          <w:noProof/>
        </w:rPr>
        <w:t>Předání a převzetí</w:t>
      </w:r>
      <w:r>
        <w:rPr>
          <w:noProof/>
        </w:rPr>
        <w:tab/>
      </w:r>
      <w:r>
        <w:rPr>
          <w:noProof/>
        </w:rPr>
        <w:fldChar w:fldCharType="begin"/>
      </w:r>
      <w:r>
        <w:rPr>
          <w:noProof/>
        </w:rPr>
        <w:instrText xml:space="preserve"> PAGEREF _Toc189050429 \h </w:instrText>
      </w:r>
      <w:r>
        <w:rPr>
          <w:noProof/>
        </w:rPr>
      </w:r>
      <w:r>
        <w:rPr>
          <w:noProof/>
        </w:rPr>
        <w:fldChar w:fldCharType="separate"/>
      </w:r>
      <w:r>
        <w:rPr>
          <w:noProof/>
        </w:rPr>
        <w:t>27</w:t>
      </w:r>
      <w:r>
        <w:rPr>
          <w:noProof/>
        </w:rPr>
        <w:fldChar w:fldCharType="end"/>
      </w:r>
    </w:p>
    <w:p w14:paraId="5875E195" w14:textId="37520F43" w:rsidR="00FF5579" w:rsidRDefault="00FF5579">
      <w:pPr>
        <w:pStyle w:val="Obsah2"/>
        <w:rPr>
          <w:rFonts w:asciiTheme="minorHAnsi" w:eastAsiaTheme="minorEastAsia" w:hAnsiTheme="minorHAnsi" w:cstheme="minorBidi"/>
          <w:caps w:val="0"/>
          <w:noProof/>
          <w:kern w:val="2"/>
          <w:sz w:val="24"/>
          <w:szCs w:val="24"/>
          <w14:ligatures w14:val="standardContextual"/>
        </w:rPr>
      </w:pPr>
      <w:r>
        <w:rPr>
          <w:noProof/>
        </w:rPr>
        <w:t>9.3</w:t>
      </w:r>
      <w:r>
        <w:rPr>
          <w:rFonts w:asciiTheme="minorHAnsi" w:eastAsiaTheme="minorEastAsia" w:hAnsiTheme="minorHAnsi" w:cstheme="minorBidi"/>
          <w:caps w:val="0"/>
          <w:noProof/>
          <w:kern w:val="2"/>
          <w:sz w:val="24"/>
          <w:szCs w:val="24"/>
          <w14:ligatures w14:val="standardContextual"/>
        </w:rPr>
        <w:tab/>
      </w:r>
      <w:r>
        <w:rPr>
          <w:noProof/>
        </w:rPr>
        <w:t>Provozní zkoušky</w:t>
      </w:r>
      <w:r>
        <w:rPr>
          <w:noProof/>
        </w:rPr>
        <w:tab/>
      </w:r>
      <w:r>
        <w:rPr>
          <w:noProof/>
        </w:rPr>
        <w:fldChar w:fldCharType="begin"/>
      </w:r>
      <w:r>
        <w:rPr>
          <w:noProof/>
        </w:rPr>
        <w:instrText xml:space="preserve"> PAGEREF _Toc189050430 \h </w:instrText>
      </w:r>
      <w:r>
        <w:rPr>
          <w:noProof/>
        </w:rPr>
      </w:r>
      <w:r>
        <w:rPr>
          <w:noProof/>
        </w:rPr>
        <w:fldChar w:fldCharType="separate"/>
      </w:r>
      <w:r>
        <w:rPr>
          <w:noProof/>
        </w:rPr>
        <w:t>27</w:t>
      </w:r>
      <w:r>
        <w:rPr>
          <w:noProof/>
        </w:rPr>
        <w:fldChar w:fldCharType="end"/>
      </w:r>
    </w:p>
    <w:p w14:paraId="3D5BFEE6" w14:textId="36B5BE1F" w:rsidR="00FF5579" w:rsidRDefault="00FF5579">
      <w:pPr>
        <w:pStyle w:val="Obsah1"/>
        <w:rPr>
          <w:rFonts w:asciiTheme="minorHAnsi" w:eastAsiaTheme="minorEastAsia" w:hAnsiTheme="minorHAnsi" w:cstheme="minorBidi"/>
          <w:caps w:val="0"/>
          <w:kern w:val="2"/>
          <w:sz w:val="24"/>
          <w:szCs w:val="24"/>
          <w14:ligatures w14:val="standardContextual"/>
        </w:rPr>
      </w:pPr>
      <w:r>
        <w:t>10</w:t>
      </w:r>
      <w:r>
        <w:rPr>
          <w:rFonts w:asciiTheme="minorHAnsi" w:eastAsiaTheme="minorEastAsia" w:hAnsiTheme="minorHAnsi" w:cstheme="minorBidi"/>
          <w:caps w:val="0"/>
          <w:kern w:val="2"/>
          <w:sz w:val="24"/>
          <w:szCs w:val="24"/>
          <w14:ligatures w14:val="standardContextual"/>
        </w:rPr>
        <w:tab/>
      </w:r>
      <w:r>
        <w:t>BEZPEČNOST PRÁCE A OCHRANA ZDRAVÍ PŘI PRÁCI</w:t>
      </w:r>
      <w:r>
        <w:tab/>
      </w:r>
      <w:r>
        <w:fldChar w:fldCharType="begin"/>
      </w:r>
      <w:r>
        <w:instrText xml:space="preserve"> PAGEREF _Toc189050431 \h </w:instrText>
      </w:r>
      <w:r>
        <w:fldChar w:fldCharType="separate"/>
      </w:r>
      <w:r>
        <w:t>28</w:t>
      </w:r>
      <w:r>
        <w:fldChar w:fldCharType="end"/>
      </w:r>
    </w:p>
    <w:p w14:paraId="0D4E9B5E" w14:textId="415943EE" w:rsidR="00FF5579" w:rsidRDefault="00FF5579">
      <w:pPr>
        <w:pStyle w:val="Obsah1"/>
        <w:rPr>
          <w:rFonts w:asciiTheme="minorHAnsi" w:eastAsiaTheme="minorEastAsia" w:hAnsiTheme="minorHAnsi" w:cstheme="minorBidi"/>
          <w:caps w:val="0"/>
          <w:kern w:val="2"/>
          <w:sz w:val="24"/>
          <w:szCs w:val="24"/>
          <w14:ligatures w14:val="standardContextual"/>
        </w:rPr>
      </w:pPr>
      <w:r>
        <w:t>11</w:t>
      </w:r>
      <w:r>
        <w:rPr>
          <w:rFonts w:asciiTheme="minorHAnsi" w:eastAsiaTheme="minorEastAsia" w:hAnsiTheme="minorHAnsi" w:cstheme="minorBidi"/>
          <w:caps w:val="0"/>
          <w:kern w:val="2"/>
          <w:sz w:val="24"/>
          <w:szCs w:val="24"/>
          <w14:ligatures w14:val="standardContextual"/>
        </w:rPr>
        <w:tab/>
      </w:r>
      <w:r>
        <w:t>Závěr</w:t>
      </w:r>
      <w:r>
        <w:tab/>
      </w:r>
      <w:r>
        <w:fldChar w:fldCharType="begin"/>
      </w:r>
      <w:r>
        <w:instrText xml:space="preserve"> PAGEREF _Toc189050432 \h </w:instrText>
      </w:r>
      <w:r>
        <w:fldChar w:fldCharType="separate"/>
      </w:r>
      <w:r>
        <w:t>29</w:t>
      </w:r>
      <w:r>
        <w:fldChar w:fldCharType="end"/>
      </w:r>
    </w:p>
    <w:p w14:paraId="1BAB2883" w14:textId="2C5B5A00" w:rsidR="00FF5579" w:rsidRDefault="00FF5579">
      <w:pPr>
        <w:pStyle w:val="Obsah1"/>
        <w:rPr>
          <w:rFonts w:asciiTheme="minorHAnsi" w:eastAsiaTheme="minorEastAsia" w:hAnsiTheme="minorHAnsi" w:cstheme="minorBidi"/>
          <w:caps w:val="0"/>
          <w:kern w:val="2"/>
          <w:sz w:val="24"/>
          <w:szCs w:val="24"/>
          <w14:ligatures w14:val="standardContextual"/>
        </w:rPr>
      </w:pPr>
      <w:r>
        <w:t>12</w:t>
      </w:r>
      <w:r>
        <w:rPr>
          <w:rFonts w:asciiTheme="minorHAnsi" w:eastAsiaTheme="minorEastAsia" w:hAnsiTheme="minorHAnsi" w:cstheme="minorBidi"/>
          <w:caps w:val="0"/>
          <w:kern w:val="2"/>
          <w:sz w:val="24"/>
          <w:szCs w:val="24"/>
          <w14:ligatures w14:val="standardContextual"/>
        </w:rPr>
        <w:tab/>
      </w:r>
      <w:r>
        <w:t>Přílohy</w:t>
      </w:r>
      <w:r>
        <w:tab/>
      </w:r>
      <w:r>
        <w:fldChar w:fldCharType="begin"/>
      </w:r>
      <w:r>
        <w:instrText xml:space="preserve"> PAGEREF _Toc189050433 \h </w:instrText>
      </w:r>
      <w:r>
        <w:fldChar w:fldCharType="separate"/>
      </w:r>
      <w:r>
        <w:t>29</w:t>
      </w:r>
      <w:r>
        <w:fldChar w:fldCharType="end"/>
      </w:r>
    </w:p>
    <w:p w14:paraId="780AE88B" w14:textId="103DE862" w:rsidR="009F63F8" w:rsidRDefault="0071725E" w:rsidP="00C3160B">
      <w:pPr>
        <w:pStyle w:val="N1"/>
        <w:numPr>
          <w:ilvl w:val="0"/>
          <w:numId w:val="0"/>
        </w:numPr>
        <w:spacing w:line="480" w:lineRule="auto"/>
        <w:rPr>
          <w:sz w:val="24"/>
        </w:rPr>
      </w:pPr>
      <w:r>
        <w:rPr>
          <w:sz w:val="24"/>
        </w:rPr>
        <w:fldChar w:fldCharType="end"/>
      </w:r>
    </w:p>
    <w:p w14:paraId="5588173A" w14:textId="77777777" w:rsidR="005C68F4" w:rsidRDefault="005C68F4" w:rsidP="005C68F4"/>
    <w:p w14:paraId="60EFFA4A" w14:textId="77777777" w:rsidR="005C68F4" w:rsidRDefault="005C68F4" w:rsidP="005C68F4"/>
    <w:p w14:paraId="7161CA23" w14:textId="77777777" w:rsidR="005C68F4" w:rsidRPr="005C68F4" w:rsidRDefault="005C68F4" w:rsidP="005C68F4"/>
    <w:p w14:paraId="4F949813" w14:textId="77777777" w:rsidR="00DF31BA" w:rsidRDefault="00DF31BA" w:rsidP="00C8392E">
      <w:pPr>
        <w:pStyle w:val="N1"/>
        <w:numPr>
          <w:ilvl w:val="0"/>
          <w:numId w:val="11"/>
        </w:numPr>
      </w:pPr>
      <w:bookmarkStart w:id="8" w:name="_Toc492154547"/>
      <w:bookmarkStart w:id="9" w:name="_Toc189050382"/>
      <w:bookmarkStart w:id="10" w:name="_Toc431976332"/>
      <w:bookmarkStart w:id="11" w:name="_Toc440894808"/>
      <w:bookmarkStart w:id="12" w:name="_Toc448153992"/>
      <w:bookmarkStart w:id="13" w:name="_Toc355001688"/>
      <w:bookmarkStart w:id="14" w:name="_Toc431913715"/>
      <w:r>
        <w:lastRenderedPageBreak/>
        <w:t>identifikační údaje</w:t>
      </w:r>
      <w:bookmarkEnd w:id="8"/>
      <w:bookmarkEnd w:id="9"/>
    </w:p>
    <w:bookmarkEnd w:id="10"/>
    <w:bookmarkEnd w:id="11"/>
    <w:bookmarkEnd w:id="12"/>
    <w:p w14:paraId="129AF862" w14:textId="77777777" w:rsidR="00DF31BA" w:rsidRPr="002B0419" w:rsidRDefault="00DF31BA" w:rsidP="00C8392E">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DF31BA" w:rsidRPr="002B0419" w14:paraId="75734636" w14:textId="77777777" w:rsidTr="00DF31BA">
        <w:tc>
          <w:tcPr>
            <w:tcW w:w="2943" w:type="dxa"/>
            <w:shd w:val="clear" w:color="auto" w:fill="auto"/>
          </w:tcPr>
          <w:p w14:paraId="5E37752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10966A28" w14:textId="77777777" w:rsidR="00DF31BA" w:rsidRPr="002B0419" w:rsidRDefault="00DF31BA" w:rsidP="00DF31BA">
            <w:pPr>
              <w:widowControl w:val="0"/>
              <w:spacing w:line="280" w:lineRule="atLeast"/>
              <w:ind w:right="-592" w:firstLine="567"/>
              <w:rPr>
                <w:rFonts w:ascii="Arial Narrow" w:hAnsi="Arial Narrow" w:cs="Times New Roman"/>
                <w:b/>
              </w:rPr>
            </w:pPr>
            <w:r>
              <w:rPr>
                <w:rFonts w:ascii="Arial Narrow" w:hAnsi="Arial Narrow" w:cs="Times New Roman"/>
                <w:b/>
              </w:rPr>
              <w:t xml:space="preserve">VD </w:t>
            </w:r>
            <w:r w:rsidR="00F91E80">
              <w:rPr>
                <w:rFonts w:ascii="Arial Narrow" w:hAnsi="Arial Narrow" w:cs="Times New Roman"/>
                <w:b/>
              </w:rPr>
              <w:t>Landštejn</w:t>
            </w:r>
          </w:p>
        </w:tc>
      </w:tr>
      <w:tr w:rsidR="00DF31BA" w:rsidRPr="002B0419" w14:paraId="3927D0C8" w14:textId="77777777" w:rsidTr="00DF31BA">
        <w:tc>
          <w:tcPr>
            <w:tcW w:w="2943" w:type="dxa"/>
            <w:shd w:val="clear" w:color="auto" w:fill="auto"/>
          </w:tcPr>
          <w:p w14:paraId="625982F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1F025FF4" w14:textId="77777777" w:rsidR="00DF31BA" w:rsidRPr="001E3B05" w:rsidRDefault="00DF31BA" w:rsidP="00DF31BA">
            <w:pPr>
              <w:widowControl w:val="0"/>
              <w:spacing w:line="280" w:lineRule="atLeast"/>
              <w:ind w:firstLine="567"/>
              <w:rPr>
                <w:rFonts w:asciiTheme="minorHAnsi" w:hAnsiTheme="minorHAnsi" w:cs="Times New Roman"/>
              </w:rPr>
            </w:pPr>
            <w:r w:rsidRPr="001E3B05">
              <w:rPr>
                <w:rFonts w:ascii="Arial Narrow" w:hAnsi="Arial Narrow" w:cs="Times New Roman"/>
              </w:rPr>
              <w:t xml:space="preserve">Objekt vodního díla </w:t>
            </w:r>
            <w:r w:rsidR="00E0412D">
              <w:rPr>
                <w:rFonts w:ascii="Arial Narrow" w:hAnsi="Arial Narrow" w:cs="Times New Roman"/>
              </w:rPr>
              <w:t>Landštejn</w:t>
            </w:r>
          </w:p>
        </w:tc>
      </w:tr>
      <w:tr w:rsidR="00DF31BA" w:rsidRPr="002B0419" w14:paraId="36B1F958" w14:textId="77777777" w:rsidTr="00DF31BA">
        <w:tc>
          <w:tcPr>
            <w:tcW w:w="2943" w:type="dxa"/>
            <w:shd w:val="clear" w:color="auto" w:fill="auto"/>
          </w:tcPr>
          <w:p w14:paraId="47816AE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4AEE6553"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DF31BA" w:rsidRPr="002B0419" w14:paraId="008BE81A" w14:textId="77777777" w:rsidTr="00DF31BA">
        <w:tc>
          <w:tcPr>
            <w:tcW w:w="2943" w:type="dxa"/>
            <w:shd w:val="clear" w:color="auto" w:fill="auto"/>
          </w:tcPr>
          <w:p w14:paraId="64B776C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6D550AB5" w14:textId="77777777" w:rsidR="00DC53CC" w:rsidRDefault="00DC53CC" w:rsidP="00DC53CC">
            <w:pPr>
              <w:widowControl w:val="0"/>
              <w:spacing w:line="280" w:lineRule="atLeast"/>
              <w:ind w:firstLine="567"/>
              <w:rPr>
                <w:rFonts w:ascii="Arial Narrow" w:hAnsi="Arial Narrow" w:cs="Times New Roman"/>
              </w:rPr>
            </w:pPr>
            <w:r w:rsidRPr="00B5775E">
              <w:rPr>
                <w:rFonts w:ascii="Arial Narrow" w:hAnsi="Arial Narrow" w:cs="Times New Roman"/>
              </w:rPr>
              <w:t>411</w:t>
            </w:r>
            <w:r>
              <w:rPr>
                <w:rFonts w:ascii="Arial Narrow" w:hAnsi="Arial Narrow" w:cs="Times New Roman"/>
              </w:rPr>
              <w:t xml:space="preserve">, </w:t>
            </w:r>
            <w:r w:rsidRPr="00B5775E">
              <w:rPr>
                <w:rFonts w:ascii="Arial Narrow" w:hAnsi="Arial Narrow" w:cs="Times New Roman"/>
              </w:rPr>
              <w:t>1903/5</w:t>
            </w:r>
            <w:r>
              <w:rPr>
                <w:rFonts w:ascii="Arial Narrow" w:hAnsi="Arial Narrow" w:cs="Times New Roman"/>
              </w:rPr>
              <w:t xml:space="preserve">, </w:t>
            </w:r>
            <w:r w:rsidRPr="00B5775E">
              <w:rPr>
                <w:rFonts w:ascii="Arial Narrow" w:hAnsi="Arial Narrow" w:cs="Times New Roman"/>
              </w:rPr>
              <w:t>1903/1</w:t>
            </w:r>
            <w:r>
              <w:rPr>
                <w:rFonts w:ascii="Arial Narrow" w:hAnsi="Arial Narrow" w:cs="Times New Roman"/>
              </w:rPr>
              <w:t xml:space="preserve">, </w:t>
            </w:r>
            <w:r w:rsidRPr="00B5775E">
              <w:rPr>
                <w:rFonts w:ascii="Arial Narrow" w:hAnsi="Arial Narrow" w:cs="Times New Roman"/>
              </w:rPr>
              <w:t>1925/4</w:t>
            </w:r>
            <w:r>
              <w:rPr>
                <w:rFonts w:ascii="Arial Narrow" w:hAnsi="Arial Narrow" w:cs="Times New Roman"/>
              </w:rPr>
              <w:t xml:space="preserve">, </w:t>
            </w:r>
            <w:r w:rsidRPr="00B5775E">
              <w:rPr>
                <w:rFonts w:ascii="Arial Narrow" w:hAnsi="Arial Narrow" w:cs="Times New Roman"/>
              </w:rPr>
              <w:t>1925/2</w:t>
            </w:r>
            <w:r>
              <w:rPr>
                <w:rFonts w:ascii="Arial Narrow" w:hAnsi="Arial Narrow" w:cs="Times New Roman"/>
              </w:rPr>
              <w:t xml:space="preserve">, </w:t>
            </w:r>
            <w:r w:rsidRPr="00B5775E">
              <w:rPr>
                <w:rFonts w:ascii="Arial Narrow" w:hAnsi="Arial Narrow" w:cs="Times New Roman"/>
              </w:rPr>
              <w:t>1925/3</w:t>
            </w:r>
            <w:r>
              <w:rPr>
                <w:rFonts w:ascii="Arial Narrow" w:hAnsi="Arial Narrow" w:cs="Times New Roman"/>
              </w:rPr>
              <w:t xml:space="preserve">, </w:t>
            </w:r>
            <w:r w:rsidRPr="00B5775E">
              <w:rPr>
                <w:rFonts w:ascii="Arial Narrow" w:hAnsi="Arial Narrow" w:cs="Times New Roman"/>
              </w:rPr>
              <w:t>239</w:t>
            </w:r>
            <w:r>
              <w:rPr>
                <w:rFonts w:ascii="Arial Narrow" w:hAnsi="Arial Narrow" w:cs="Times New Roman"/>
              </w:rPr>
              <w:t xml:space="preserve">, </w:t>
            </w:r>
            <w:r w:rsidRPr="00B5775E">
              <w:rPr>
                <w:rFonts w:ascii="Arial Narrow" w:hAnsi="Arial Narrow" w:cs="Times New Roman"/>
              </w:rPr>
              <w:t>1903/2</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xml:space="preserve">. </w:t>
            </w:r>
          </w:p>
          <w:p w14:paraId="7288AE19" w14:textId="77777777" w:rsidR="00DF31BA" w:rsidRPr="002B0419" w:rsidRDefault="00DC53CC" w:rsidP="00DC53CC">
            <w:pPr>
              <w:widowControl w:val="0"/>
              <w:spacing w:line="280" w:lineRule="atLeast"/>
              <w:ind w:left="523"/>
              <w:rPr>
                <w:rFonts w:ascii="Arial Narrow" w:hAnsi="Arial Narrow" w:cs="Times New Roman"/>
              </w:rPr>
            </w:pPr>
            <w:r>
              <w:rPr>
                <w:rFonts w:ascii="Arial Narrow" w:hAnsi="Arial Narrow" w:cs="Times New Roman"/>
              </w:rPr>
              <w:t>Staré Město pod Landštejnem</w:t>
            </w:r>
          </w:p>
        </w:tc>
      </w:tr>
      <w:tr w:rsidR="00DF31BA" w:rsidRPr="002B0419" w14:paraId="71845FBA" w14:textId="77777777" w:rsidTr="00DF31BA">
        <w:tc>
          <w:tcPr>
            <w:tcW w:w="2943" w:type="dxa"/>
            <w:shd w:val="clear" w:color="auto" w:fill="auto"/>
          </w:tcPr>
          <w:p w14:paraId="1253DA0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35E01B4E" w14:textId="77777777" w:rsidR="00DF31BA" w:rsidRPr="002B0419" w:rsidRDefault="00DF31BA" w:rsidP="00DF31BA">
            <w:pPr>
              <w:widowControl w:val="0"/>
              <w:spacing w:line="280" w:lineRule="atLeast"/>
              <w:ind w:left="523"/>
              <w:rPr>
                <w:rFonts w:ascii="Arial Narrow" w:hAnsi="Arial Narrow" w:cs="Times New Roman"/>
              </w:rPr>
            </w:pPr>
            <w:r>
              <w:rPr>
                <w:rFonts w:ascii="Arial Narrow" w:hAnsi="Arial Narrow" w:cs="Times New Roman"/>
              </w:rPr>
              <w:t xml:space="preserve">Dokumentace pro provádění stavby doplněná o náležitosti vyhlášky č. 169/2016 Sb. </w:t>
            </w:r>
            <w:r w:rsidRPr="001E3B05">
              <w:rPr>
                <w:rFonts w:ascii="Arial Narrow" w:hAnsi="Arial Narrow" w:cs="Times New Roman"/>
              </w:rPr>
              <w:t>o stanovení rozsahu dokumentace veřejné zakázky</w:t>
            </w:r>
          </w:p>
        </w:tc>
      </w:tr>
      <w:tr w:rsidR="00DF31BA" w:rsidRPr="002B0419" w14:paraId="273DC03E" w14:textId="77777777" w:rsidTr="00DF31BA">
        <w:tc>
          <w:tcPr>
            <w:tcW w:w="2943" w:type="dxa"/>
            <w:shd w:val="clear" w:color="auto" w:fill="auto"/>
          </w:tcPr>
          <w:p w14:paraId="7E5969B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473A6B93"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D.1.4.F_01 Slaboproudá elektrotechnika</w:t>
            </w:r>
          </w:p>
        </w:tc>
      </w:tr>
      <w:tr w:rsidR="00DF31BA" w:rsidRPr="002B0419" w14:paraId="33AC6CD0" w14:textId="77777777" w:rsidTr="00DF31BA">
        <w:tc>
          <w:tcPr>
            <w:tcW w:w="2943" w:type="dxa"/>
            <w:shd w:val="clear" w:color="auto" w:fill="auto"/>
          </w:tcPr>
          <w:p w14:paraId="0704DC3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6080438D"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75432E72" w14:textId="77777777" w:rsidTr="00DF31BA">
        <w:tc>
          <w:tcPr>
            <w:tcW w:w="2943" w:type="dxa"/>
            <w:shd w:val="clear" w:color="auto" w:fill="auto"/>
          </w:tcPr>
          <w:p w14:paraId="78D73350"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72D87666"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2D59D44F" w14:textId="77777777" w:rsidR="00DF31BA" w:rsidRPr="002B0419" w:rsidRDefault="00DF31BA" w:rsidP="00C8392E">
      <w:pPr>
        <w:keepNext/>
        <w:widowControl w:val="0"/>
        <w:numPr>
          <w:ilvl w:val="1"/>
          <w:numId w:val="10"/>
        </w:numPr>
        <w:pBdr>
          <w:bottom w:val="single" w:sz="4" w:space="1" w:color="808080"/>
        </w:pBdr>
        <w:spacing w:before="240"/>
        <w:outlineLvl w:val="1"/>
        <w:rPr>
          <w:rFonts w:ascii="Arial Narrow" w:hAnsi="Arial Narrow"/>
          <w:b/>
          <w:bCs/>
          <w:iCs/>
          <w:szCs w:val="32"/>
        </w:rPr>
      </w:pPr>
      <w:bookmarkStart w:id="15" w:name="_Toc441153055"/>
      <w:bookmarkStart w:id="16" w:name="_Toc448153993"/>
      <w:bookmarkStart w:id="17" w:name="_Toc484424095"/>
      <w:bookmarkStart w:id="18" w:name="_Toc431976334"/>
      <w:bookmarkStart w:id="19" w:name="_Toc440894810"/>
      <w:r w:rsidRPr="002B0419">
        <w:rPr>
          <w:rFonts w:ascii="Arial Narrow" w:hAnsi="Arial Narrow"/>
          <w:b/>
          <w:bCs/>
          <w:iCs/>
          <w:szCs w:val="32"/>
        </w:rPr>
        <w:t>Základní údaje o stavebníkovi</w:t>
      </w:r>
      <w:bookmarkEnd w:id="15"/>
      <w:bookmarkEnd w:id="16"/>
      <w:bookmarkEnd w:id="17"/>
    </w:p>
    <w:p w14:paraId="6A32AF24"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5E7E03B2" w14:textId="77777777" w:rsidTr="00DF31BA">
        <w:tc>
          <w:tcPr>
            <w:tcW w:w="2943" w:type="dxa"/>
            <w:shd w:val="clear" w:color="auto" w:fill="auto"/>
          </w:tcPr>
          <w:p w14:paraId="3575ED1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0816671A"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 xml:space="preserve">Povodí Moravy, </w:t>
            </w:r>
            <w:proofErr w:type="spellStart"/>
            <w:r w:rsidRPr="00095A4D">
              <w:rPr>
                <w:rFonts w:ascii="Arial Narrow" w:hAnsi="Arial Narrow" w:cs="Times New Roman"/>
              </w:rPr>
              <w:t>s.p</w:t>
            </w:r>
            <w:proofErr w:type="spellEnd"/>
            <w:r w:rsidRPr="00095A4D">
              <w:rPr>
                <w:rFonts w:ascii="Arial Narrow" w:hAnsi="Arial Narrow" w:cs="Times New Roman"/>
              </w:rPr>
              <w:t>., Dřevařská 11, 602 00 Brno</w:t>
            </w:r>
          </w:p>
        </w:tc>
      </w:tr>
      <w:tr w:rsidR="00DF31BA" w:rsidRPr="002B0419" w14:paraId="6352BE99" w14:textId="77777777" w:rsidTr="00DF31BA">
        <w:tc>
          <w:tcPr>
            <w:tcW w:w="2943" w:type="dxa"/>
            <w:tcBorders>
              <w:top w:val="dashed" w:sz="4" w:space="0" w:color="808080"/>
              <w:bottom w:val="dashed" w:sz="4" w:space="0" w:color="808080"/>
            </w:tcBorders>
            <w:shd w:val="clear" w:color="auto" w:fill="auto"/>
          </w:tcPr>
          <w:p w14:paraId="2360A6C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4DEB9F80"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71AEE9E7" w14:textId="77777777" w:rsidTr="00DF31BA">
        <w:tc>
          <w:tcPr>
            <w:tcW w:w="2943" w:type="dxa"/>
            <w:tcBorders>
              <w:top w:val="dashed" w:sz="4" w:space="0" w:color="808080"/>
              <w:bottom w:val="nil"/>
            </w:tcBorders>
            <w:shd w:val="clear" w:color="auto" w:fill="auto"/>
          </w:tcPr>
          <w:p w14:paraId="7866F04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201C1DC6"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63DD096D" w14:textId="77777777" w:rsidTr="00DF31BA">
        <w:tc>
          <w:tcPr>
            <w:tcW w:w="2943" w:type="dxa"/>
            <w:tcBorders>
              <w:top w:val="nil"/>
              <w:bottom w:val="nil"/>
            </w:tcBorders>
            <w:shd w:val="clear" w:color="auto" w:fill="auto"/>
          </w:tcPr>
          <w:p w14:paraId="5E502CDD"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44D6147E" w14:textId="77777777" w:rsidR="00DF31BA" w:rsidRPr="002B0419" w:rsidRDefault="00DF31BA" w:rsidP="00DF31BA">
            <w:pPr>
              <w:widowControl w:val="0"/>
              <w:spacing w:line="280" w:lineRule="atLeast"/>
              <w:ind w:firstLine="567"/>
              <w:rPr>
                <w:rFonts w:ascii="Arial Narrow" w:hAnsi="Arial Narrow" w:cs="Times New Roman"/>
              </w:rPr>
            </w:pPr>
          </w:p>
        </w:tc>
      </w:tr>
    </w:tbl>
    <w:p w14:paraId="31BF8AC4" w14:textId="77777777" w:rsidR="00DF31BA" w:rsidRPr="002B0419" w:rsidRDefault="00DF31BA" w:rsidP="00C8392E">
      <w:pPr>
        <w:keepNext/>
        <w:widowControl w:val="0"/>
        <w:numPr>
          <w:ilvl w:val="1"/>
          <w:numId w:val="10"/>
        </w:numPr>
        <w:pBdr>
          <w:bottom w:val="single" w:sz="4" w:space="1" w:color="808080"/>
        </w:pBdr>
        <w:spacing w:before="240"/>
        <w:outlineLvl w:val="1"/>
        <w:rPr>
          <w:rFonts w:ascii="Arial Narrow" w:hAnsi="Arial Narrow"/>
          <w:b/>
          <w:bCs/>
          <w:iCs/>
          <w:szCs w:val="32"/>
        </w:rPr>
      </w:pPr>
      <w:bookmarkStart w:id="20" w:name="_Toc448153994"/>
      <w:bookmarkStart w:id="21" w:name="_Toc484424096"/>
      <w:r w:rsidRPr="002B0419">
        <w:rPr>
          <w:rFonts w:ascii="Arial Narrow" w:hAnsi="Arial Narrow"/>
          <w:b/>
          <w:bCs/>
          <w:iCs/>
          <w:szCs w:val="32"/>
        </w:rPr>
        <w:t>Údaje a doklady o zpracovateli dokumentace</w:t>
      </w:r>
      <w:bookmarkEnd w:id="18"/>
      <w:bookmarkEnd w:id="19"/>
      <w:bookmarkEnd w:id="20"/>
      <w:bookmarkEnd w:id="21"/>
      <w:r w:rsidRPr="002B0419">
        <w:rPr>
          <w:rFonts w:ascii="Arial Narrow" w:hAnsi="Arial Narrow"/>
          <w:b/>
          <w:bCs/>
          <w:iCs/>
          <w:szCs w:val="32"/>
        </w:rPr>
        <w:t xml:space="preserve"> </w:t>
      </w:r>
    </w:p>
    <w:p w14:paraId="1C3B57D3" w14:textId="77777777" w:rsidR="00DF31BA" w:rsidRPr="002B0419" w:rsidRDefault="00DF31BA" w:rsidP="00C8392E">
      <w:pPr>
        <w:keepNext/>
        <w:widowControl w:val="0"/>
        <w:numPr>
          <w:ilvl w:val="2"/>
          <w:numId w:val="10"/>
        </w:numPr>
        <w:spacing w:before="240"/>
        <w:ind w:left="0" w:firstLine="0"/>
        <w:outlineLvl w:val="2"/>
        <w:rPr>
          <w:rFonts w:ascii="Arial Narrow" w:hAnsi="Arial Narrow"/>
          <w:b/>
          <w:bCs/>
          <w:szCs w:val="26"/>
        </w:rPr>
      </w:pPr>
      <w:bookmarkStart w:id="22" w:name="_Toc48103289"/>
      <w:bookmarkStart w:id="23" w:name="_Toc191811563"/>
      <w:bookmarkStart w:id="24" w:name="_Toc250701967"/>
      <w:bookmarkStart w:id="25" w:name="_Toc258785929"/>
      <w:bookmarkStart w:id="26" w:name="_Toc351112848"/>
      <w:bookmarkStart w:id="27" w:name="_Toc431976335"/>
      <w:bookmarkStart w:id="28" w:name="_Toc440894811"/>
      <w:bookmarkStart w:id="29" w:name="_Toc448153995"/>
      <w:bookmarkStart w:id="30" w:name="_Toc480413991"/>
      <w:bookmarkStart w:id="31" w:name="_Toc484424097"/>
      <w:r w:rsidRPr="002B0419">
        <w:rPr>
          <w:rFonts w:ascii="Arial Narrow" w:hAnsi="Arial Narrow"/>
          <w:b/>
          <w:bCs/>
          <w:szCs w:val="26"/>
        </w:rPr>
        <w:t>Údaje a doklady obchodní</w:t>
      </w:r>
      <w:bookmarkEnd w:id="22"/>
      <w:bookmarkEnd w:id="23"/>
      <w:bookmarkEnd w:id="24"/>
      <w:bookmarkEnd w:id="25"/>
      <w:r w:rsidRPr="002B0419">
        <w:rPr>
          <w:rFonts w:ascii="Arial Narrow" w:hAnsi="Arial Narrow"/>
          <w:b/>
          <w:bCs/>
          <w:szCs w:val="26"/>
        </w:rPr>
        <w:t xml:space="preserve"> generálního projektanta</w:t>
      </w:r>
      <w:bookmarkEnd w:id="26"/>
      <w:bookmarkEnd w:id="27"/>
      <w:bookmarkEnd w:id="28"/>
      <w:bookmarkEnd w:id="29"/>
      <w:bookmarkEnd w:id="30"/>
      <w:bookmarkEnd w:id="31"/>
    </w:p>
    <w:p w14:paraId="2BA4EC3B"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6046E2E2" w14:textId="77777777" w:rsidTr="00DF31BA">
        <w:tc>
          <w:tcPr>
            <w:tcW w:w="2943" w:type="dxa"/>
            <w:shd w:val="clear" w:color="auto" w:fill="auto"/>
          </w:tcPr>
          <w:p w14:paraId="71075E3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42B62219"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2C114ED2" w14:textId="77777777" w:rsidTr="00DF31BA">
        <w:tc>
          <w:tcPr>
            <w:tcW w:w="2943" w:type="dxa"/>
            <w:tcBorders>
              <w:bottom w:val="dashed" w:sz="4" w:space="0" w:color="808080"/>
            </w:tcBorders>
            <w:shd w:val="clear" w:color="auto" w:fill="auto"/>
          </w:tcPr>
          <w:p w14:paraId="1A7AF51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7A18FF91"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75F0B404" w14:textId="77777777" w:rsidTr="00DF31BA">
        <w:tc>
          <w:tcPr>
            <w:tcW w:w="2943" w:type="dxa"/>
            <w:tcBorders>
              <w:top w:val="dashed" w:sz="4" w:space="0" w:color="808080"/>
              <w:bottom w:val="dashed" w:sz="4" w:space="0" w:color="808080"/>
            </w:tcBorders>
            <w:shd w:val="clear" w:color="auto" w:fill="auto"/>
          </w:tcPr>
          <w:p w14:paraId="2F098C8E"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1C61FB41"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1532A9FD" w14:textId="77777777" w:rsidTr="00DF31BA">
        <w:tc>
          <w:tcPr>
            <w:tcW w:w="2943" w:type="dxa"/>
            <w:tcBorders>
              <w:top w:val="dashed" w:sz="4" w:space="0" w:color="808080"/>
              <w:bottom w:val="nil"/>
            </w:tcBorders>
            <w:shd w:val="clear" w:color="auto" w:fill="auto"/>
          </w:tcPr>
          <w:p w14:paraId="2E3701A1"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0F4640DA"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15E80395" w14:textId="77777777" w:rsidTr="00DF31BA">
        <w:tc>
          <w:tcPr>
            <w:tcW w:w="2943" w:type="dxa"/>
            <w:tcBorders>
              <w:top w:val="nil"/>
              <w:bottom w:val="nil"/>
            </w:tcBorders>
            <w:shd w:val="clear" w:color="auto" w:fill="auto"/>
          </w:tcPr>
          <w:p w14:paraId="53B00AA1"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2394936A" w14:textId="77777777" w:rsidR="00DF31BA" w:rsidRPr="00FC61D3" w:rsidRDefault="00DF31BA" w:rsidP="00DF31BA">
            <w:pPr>
              <w:widowControl w:val="0"/>
              <w:spacing w:line="280" w:lineRule="atLeast"/>
              <w:ind w:firstLine="567"/>
              <w:rPr>
                <w:rFonts w:ascii="Arial Narrow" w:hAnsi="Arial Narrow" w:cs="Times New Roman"/>
                <w:color w:val="0000FF"/>
                <w:szCs w:val="20"/>
                <w:u w:val="single"/>
              </w:rPr>
            </w:pPr>
            <w:r w:rsidRPr="00FC61D3">
              <w:rPr>
                <w:rFonts w:ascii="Arial Narrow" w:hAnsi="Arial Narrow" w:cs="Times New Roman"/>
              </w:rPr>
              <w:t>k</w:t>
            </w:r>
            <w:r>
              <w:rPr>
                <w:rFonts w:ascii="Arial Narrow" w:hAnsi="Arial Narrow" w:cs="Times New Roman"/>
              </w:rPr>
              <w:t>ladno@colsys.cz</w:t>
            </w:r>
          </w:p>
        </w:tc>
      </w:tr>
      <w:tr w:rsidR="00DF31BA" w:rsidRPr="002B0419" w14:paraId="77499E5D" w14:textId="77777777" w:rsidTr="00DF31BA">
        <w:tc>
          <w:tcPr>
            <w:tcW w:w="2943" w:type="dxa"/>
            <w:tcBorders>
              <w:top w:val="nil"/>
              <w:bottom w:val="nil"/>
            </w:tcBorders>
            <w:shd w:val="clear" w:color="auto" w:fill="auto"/>
          </w:tcPr>
          <w:p w14:paraId="00DE15D8"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62F8A11C"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www.colsys.cz</w:t>
            </w:r>
          </w:p>
        </w:tc>
      </w:tr>
    </w:tbl>
    <w:p w14:paraId="5E4D505E" w14:textId="77777777" w:rsidR="00DF31BA" w:rsidRPr="002B0419" w:rsidRDefault="00DF31BA" w:rsidP="00C8392E">
      <w:pPr>
        <w:keepNext/>
        <w:widowControl w:val="0"/>
        <w:numPr>
          <w:ilvl w:val="2"/>
          <w:numId w:val="10"/>
        </w:numPr>
        <w:spacing w:before="240"/>
        <w:ind w:left="0" w:firstLine="0"/>
        <w:outlineLvl w:val="2"/>
        <w:rPr>
          <w:rFonts w:ascii="Arial Narrow" w:hAnsi="Arial Narrow"/>
          <w:b/>
          <w:bCs/>
          <w:szCs w:val="26"/>
        </w:rPr>
      </w:pPr>
      <w:bookmarkStart w:id="32" w:name="_Toc431976336"/>
      <w:bookmarkStart w:id="33" w:name="_Toc440894812"/>
      <w:bookmarkStart w:id="34" w:name="_Toc448153996"/>
      <w:bookmarkStart w:id="35" w:name="_Toc480413992"/>
      <w:bookmarkStart w:id="36" w:name="_Toc484424098"/>
      <w:r>
        <w:rPr>
          <w:rFonts w:ascii="Arial Narrow" w:hAnsi="Arial Narrow"/>
          <w:b/>
          <w:bCs/>
          <w:szCs w:val="26"/>
        </w:rPr>
        <w:t>Zpracovatel části</w:t>
      </w:r>
      <w:r w:rsidRPr="002B0419">
        <w:rPr>
          <w:rFonts w:ascii="Arial Narrow" w:hAnsi="Arial Narrow"/>
          <w:b/>
          <w:bCs/>
          <w:szCs w:val="26"/>
        </w:rPr>
        <w:t xml:space="preserve"> PD</w:t>
      </w:r>
      <w:bookmarkEnd w:id="32"/>
      <w:bookmarkEnd w:id="33"/>
      <w:bookmarkEnd w:id="34"/>
      <w:bookmarkEnd w:id="35"/>
      <w:bookmarkEnd w:id="36"/>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5D091255" w14:textId="77777777" w:rsidTr="00DF31BA">
        <w:tc>
          <w:tcPr>
            <w:tcW w:w="2943" w:type="dxa"/>
            <w:shd w:val="clear" w:color="auto" w:fill="auto"/>
          </w:tcPr>
          <w:p w14:paraId="5711064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noProof/>
                <w:szCs w:val="20"/>
              </w:rPr>
              <w:drawing>
                <wp:anchor distT="0" distB="0" distL="114300" distR="114300" simplePos="0" relativeHeight="251659264" behindDoc="0" locked="0" layoutInCell="1" allowOverlap="1" wp14:anchorId="7B7A9322" wp14:editId="286B8C85">
                  <wp:simplePos x="0" y="0"/>
                  <wp:positionH relativeFrom="column">
                    <wp:posOffset>5391150</wp:posOffset>
                  </wp:positionH>
                  <wp:positionV relativeFrom="paragraph">
                    <wp:posOffset>7695565</wp:posOffset>
                  </wp:positionV>
                  <wp:extent cx="1554480" cy="420370"/>
                  <wp:effectExtent l="0" t="0" r="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54480" cy="420370"/>
                          </a:xfrm>
                          <a:prstGeom prst="rect">
                            <a:avLst/>
                          </a:prstGeom>
                          <a:noFill/>
                          <a:ln>
                            <a:noFill/>
                          </a:ln>
                        </pic:spPr>
                      </pic:pic>
                    </a:graphicData>
                  </a:graphic>
                </wp:anchor>
              </w:drawing>
            </w:r>
            <w:r w:rsidRPr="002B0419">
              <w:rPr>
                <w:rFonts w:ascii="Arial Narrow" w:hAnsi="Arial Narrow" w:cs="Times New Roman"/>
                <w:i/>
                <w:sz w:val="20"/>
              </w:rPr>
              <w:t xml:space="preserve">část dokumentace </w:t>
            </w:r>
          </w:p>
        </w:tc>
        <w:tc>
          <w:tcPr>
            <w:tcW w:w="6304" w:type="dxa"/>
          </w:tcPr>
          <w:p w14:paraId="432AD3B8"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709AB25E" w14:textId="77777777" w:rsidTr="00DF31BA">
        <w:tc>
          <w:tcPr>
            <w:tcW w:w="2943" w:type="dxa"/>
            <w:shd w:val="clear" w:color="auto" w:fill="auto"/>
          </w:tcPr>
          <w:p w14:paraId="4011349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6F1AC23E"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04B95549" w14:textId="77777777" w:rsidTr="00DF31BA">
        <w:tc>
          <w:tcPr>
            <w:tcW w:w="2943" w:type="dxa"/>
            <w:shd w:val="clear" w:color="auto" w:fill="auto"/>
          </w:tcPr>
          <w:p w14:paraId="79B9A51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61FEBD84"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274725F4" w14:textId="77777777" w:rsidTr="00DF31BA">
        <w:tc>
          <w:tcPr>
            <w:tcW w:w="2943" w:type="dxa"/>
            <w:shd w:val="clear" w:color="auto" w:fill="auto"/>
          </w:tcPr>
          <w:p w14:paraId="55098D50"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6A7F0DF3"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1D805BD9" w14:textId="77777777" w:rsidTr="00DF31BA">
        <w:tc>
          <w:tcPr>
            <w:tcW w:w="2943" w:type="dxa"/>
            <w:shd w:val="clear" w:color="auto" w:fill="auto"/>
          </w:tcPr>
          <w:p w14:paraId="6F87D31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48B9DDD7" w14:textId="77777777" w:rsidR="00DF31BA" w:rsidRPr="002B0419" w:rsidRDefault="00DF31BA" w:rsidP="00DF31BA">
            <w:pPr>
              <w:widowControl w:val="0"/>
              <w:spacing w:line="280" w:lineRule="atLeast"/>
              <w:ind w:firstLine="567"/>
              <w:rPr>
                <w:rFonts w:ascii="Arial Narrow" w:hAnsi="Arial Narrow" w:cs="Times New Roman"/>
                <w:color w:val="FF0000"/>
              </w:rPr>
            </w:pPr>
            <w:r w:rsidRPr="001E3259">
              <w:rPr>
                <w:rFonts w:ascii="Arial Narrow" w:hAnsi="Arial Narrow" w:cs="Times New Roman"/>
              </w:rPr>
              <w:t>miloslav.misterka</w:t>
            </w:r>
            <w:r>
              <w:rPr>
                <w:rFonts w:ascii="Arial Narrow" w:hAnsi="Arial Narrow" w:cs="Times New Roman"/>
              </w:rPr>
              <w:t>@gmail.com</w:t>
            </w:r>
          </w:p>
        </w:tc>
      </w:tr>
    </w:tbl>
    <w:p w14:paraId="60504608" w14:textId="77777777" w:rsidR="00C419D2" w:rsidRPr="00C419D2" w:rsidRDefault="00DF31BA" w:rsidP="00DF31BA">
      <w:pPr>
        <w:pStyle w:val="N1"/>
      </w:pPr>
      <w:bookmarkStart w:id="37" w:name="_Toc189050383"/>
      <w:bookmarkEnd w:id="13"/>
      <w:bookmarkEnd w:id="14"/>
      <w:r>
        <w:lastRenderedPageBreak/>
        <w:t>Úvod</w:t>
      </w:r>
      <w:bookmarkEnd w:id="37"/>
    </w:p>
    <w:p w14:paraId="029B9593"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25C5D4C3"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318004B3"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174118ED"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37660408"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5FB568C4"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4D811A71" w14:textId="77777777" w:rsidR="00237912" w:rsidRDefault="009318B6" w:rsidP="00237912">
      <w:pPr>
        <w:pStyle w:val="N2"/>
      </w:pPr>
      <w:bookmarkStart w:id="38" w:name="_Toc189050384"/>
      <w:r>
        <w:t>vymezení stavby</w:t>
      </w:r>
      <w:bookmarkEnd w:id="38"/>
    </w:p>
    <w:p w14:paraId="6CE048D3"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zpravidla v objektech strojoven VD</w:t>
      </w:r>
      <w:r w:rsidR="00F96038">
        <w:rPr>
          <w:rFonts w:asciiTheme="minorHAnsi" w:hAnsiTheme="minorHAnsi"/>
          <w:sz w:val="24"/>
          <w:szCs w:val="24"/>
        </w:rPr>
        <w:t xml:space="preserve"> a na souvisejících limnigrafických stanicích na přítoku 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7356B671" w14:textId="77777777" w:rsidR="00237912" w:rsidRDefault="00147A61" w:rsidP="00237912">
      <w:pPr>
        <w:pStyle w:val="N2"/>
      </w:pPr>
      <w:bookmarkStart w:id="39" w:name="_Toc189050385"/>
      <w:r>
        <w:lastRenderedPageBreak/>
        <w:t>Základní údaje stavby</w:t>
      </w:r>
      <w:bookmarkEnd w:id="39"/>
    </w:p>
    <w:p w14:paraId="60A20D8D"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w:t>
      </w:r>
      <w:proofErr w:type="spellStart"/>
      <w:r>
        <w:rPr>
          <w:rFonts w:asciiTheme="minorHAnsi" w:hAnsiTheme="minorHAnsi"/>
          <w:szCs w:val="24"/>
        </w:rPr>
        <w:t>a</w:t>
      </w:r>
      <w:proofErr w:type="spellEnd"/>
      <w:r>
        <w:rPr>
          <w:rFonts w:asciiTheme="minorHAnsi" w:hAnsiTheme="minorHAnsi"/>
          <w:szCs w:val="24"/>
        </w:rPr>
        <w:t xml:space="preserve">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43EEC7D8" w14:textId="77777777" w:rsidR="00B65E26" w:rsidRDefault="00B65E26" w:rsidP="00B65E26">
      <w:pPr>
        <w:pStyle w:val="N2"/>
      </w:pPr>
      <w:bookmarkStart w:id="40" w:name="_Toc189050386"/>
      <w:r>
        <w:t>splnění požadavků dotčených orgánů</w:t>
      </w:r>
      <w:bookmarkEnd w:id="40"/>
    </w:p>
    <w:p w14:paraId="3A757958"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47BCF092" w14:textId="77777777" w:rsidR="00147A61" w:rsidRPr="00147A61" w:rsidRDefault="00147A61" w:rsidP="00147A61">
      <w:pPr>
        <w:pStyle w:val="N2"/>
      </w:pPr>
      <w:bookmarkStart w:id="41" w:name="_Toc189050387"/>
      <w:r>
        <w:t>Výchozí podklady</w:t>
      </w:r>
      <w:bookmarkEnd w:id="41"/>
    </w:p>
    <w:p w14:paraId="3665F572"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w:t>
      </w:r>
      <w:r w:rsidR="000C04AA">
        <w:rPr>
          <w:rFonts w:asciiTheme="minorHAnsi" w:hAnsiTheme="minorHAnsi"/>
          <w:szCs w:val="24"/>
        </w:rPr>
        <w:t>ová dokumentace byla zpracována</w:t>
      </w:r>
      <w:r w:rsidRPr="007C24EE">
        <w:rPr>
          <w:rFonts w:asciiTheme="minorHAnsi" w:hAnsiTheme="minorHAnsi"/>
          <w:szCs w:val="24"/>
        </w:rPr>
        <w:t xml:space="preserve"> na základě následujících podkladů:</w:t>
      </w:r>
    </w:p>
    <w:p w14:paraId="0085D92E"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29E9671F"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05/2017</w:t>
      </w:r>
    </w:p>
    <w:p w14:paraId="7A25C695"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164041EC"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3A2DB94D"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072A8C27" w14:textId="77777777" w:rsidR="00B2432F" w:rsidRPr="0032397C" w:rsidRDefault="00B2432F" w:rsidP="00B2432F">
      <w:pPr>
        <w:pStyle w:val="N3"/>
        <w:tabs>
          <w:tab w:val="clear" w:pos="851"/>
        </w:tabs>
      </w:pPr>
      <w:bookmarkStart w:id="42" w:name="_Toc189050388"/>
      <w:r>
        <w:t>Všeobecné předpisy</w:t>
      </w:r>
      <w:bookmarkEnd w:id="42"/>
    </w:p>
    <w:p w14:paraId="064F6B18"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2FCC30AA"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2130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Vnitřní</w:t>
      </w:r>
      <w:proofErr w:type="gramEnd"/>
      <w:r w:rsidRPr="006C4117">
        <w:rPr>
          <w:rFonts w:asciiTheme="minorHAnsi" w:hAnsiTheme="minorHAnsi"/>
          <w:szCs w:val="24"/>
        </w:rPr>
        <w:t xml:space="preserve"> elektrické rozvody,</w:t>
      </w:r>
    </w:p>
    <w:p w14:paraId="4773C565"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34 2300 </w:t>
      </w:r>
      <w:proofErr w:type="spellStart"/>
      <w:r w:rsidRPr="006C4117">
        <w:rPr>
          <w:rFonts w:asciiTheme="minorHAnsi" w:hAnsiTheme="minorHAnsi"/>
          <w:szCs w:val="24"/>
        </w:rPr>
        <w:t>ed</w:t>
      </w:r>
      <w:proofErr w:type="spellEnd"/>
      <w:r w:rsidRPr="006C4117">
        <w:rPr>
          <w:rFonts w:asciiTheme="minorHAnsi" w:hAnsiTheme="minorHAnsi"/>
          <w:szCs w:val="24"/>
        </w:rPr>
        <w:t>. 2 Předpisy pro vnitřní rozvody sdělovacích vedení,</w:t>
      </w:r>
    </w:p>
    <w:p w14:paraId="3F689327"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1: Základní hlediska, stanovení základních charakteristik, definice</w:t>
      </w:r>
    </w:p>
    <w:p w14:paraId="29E20261"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2000-4-41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 Z1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4-41: Ochranná opatření pro zajištění bezpečnosti - Ochrana před úrazem elektrickým proudem</w:t>
      </w:r>
    </w:p>
    <w:p w14:paraId="5E821A74"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2000-5-51 </w:t>
      </w:r>
      <w:proofErr w:type="spellStart"/>
      <w:r w:rsidRPr="006C4117">
        <w:rPr>
          <w:rFonts w:asciiTheme="minorHAnsi" w:hAnsiTheme="minorHAnsi"/>
          <w:szCs w:val="24"/>
        </w:rPr>
        <w:t>ed</w:t>
      </w:r>
      <w:proofErr w:type="spellEnd"/>
      <w:r w:rsidRPr="006C4117">
        <w:rPr>
          <w:rFonts w:asciiTheme="minorHAnsi" w:hAnsiTheme="minorHAnsi"/>
          <w:szCs w:val="24"/>
        </w:rPr>
        <w:t xml:space="preserve">. 3 + Z1 Elektrická instalace </w:t>
      </w:r>
      <w:proofErr w:type="gramStart"/>
      <w:r w:rsidRPr="006C4117">
        <w:rPr>
          <w:rFonts w:asciiTheme="minorHAnsi" w:hAnsiTheme="minorHAnsi"/>
          <w:szCs w:val="24"/>
        </w:rPr>
        <w:t>budov - Část</w:t>
      </w:r>
      <w:proofErr w:type="gramEnd"/>
      <w:r w:rsidRPr="006C4117">
        <w:rPr>
          <w:rFonts w:asciiTheme="minorHAnsi" w:hAnsiTheme="minorHAnsi"/>
          <w:szCs w:val="24"/>
        </w:rPr>
        <w:t xml:space="preserve"> 5-51: Výběr a stavba elektrických zařízení - Všeobecné předpisy</w:t>
      </w:r>
    </w:p>
    <w:p w14:paraId="403DBE77" w14:textId="77777777" w:rsidR="006C4117" w:rsidRPr="006C4117"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2000-5-52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5-52: Výběr a stavba elektrických zařízení - Elektrická vedení,</w:t>
      </w:r>
    </w:p>
    <w:p w14:paraId="1BC0AB68" w14:textId="77777777" w:rsidR="006C4117" w:rsidRPr="00C3160B" w:rsidRDefault="006C4117" w:rsidP="00C8392E">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2000-5-54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5-54: Výběr a stavba elektrických zařízení - Uzemnění a ochranné vodiče,</w:t>
      </w:r>
    </w:p>
    <w:p w14:paraId="497C75E5" w14:textId="77777777" w:rsidR="006C4117" w:rsidRPr="0032397C" w:rsidRDefault="006C4117" w:rsidP="00F10D19">
      <w:pPr>
        <w:spacing w:before="120" w:after="120"/>
        <w:ind w:left="425"/>
        <w:rPr>
          <w:b/>
        </w:rPr>
      </w:pPr>
      <w:r w:rsidRPr="0032397C">
        <w:rPr>
          <w:b/>
        </w:rPr>
        <w:t>Informační technologie:</w:t>
      </w:r>
    </w:p>
    <w:p w14:paraId="46C3A61C"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ANSI/TIA/EIA-568-B (CSA T520-95) </w:t>
      </w:r>
      <w:proofErr w:type="spellStart"/>
      <w:r w:rsidRPr="00F10D19">
        <w:rPr>
          <w:rFonts w:asciiTheme="minorHAnsi" w:hAnsiTheme="minorHAnsi"/>
          <w:szCs w:val="24"/>
        </w:rPr>
        <w:t>Commercial</w:t>
      </w:r>
      <w:proofErr w:type="spellEnd"/>
      <w:r w:rsidRPr="00F10D19">
        <w:rPr>
          <w:rFonts w:asciiTheme="minorHAnsi" w:hAnsiTheme="minorHAnsi"/>
          <w:szCs w:val="24"/>
        </w:rPr>
        <w:t xml:space="preserve"> </w:t>
      </w:r>
      <w:proofErr w:type="spellStart"/>
      <w:r w:rsidRPr="00F10D19">
        <w:rPr>
          <w:rFonts w:asciiTheme="minorHAnsi" w:hAnsiTheme="minorHAnsi"/>
          <w:szCs w:val="24"/>
        </w:rPr>
        <w:t>building</w:t>
      </w:r>
      <w:proofErr w:type="spellEnd"/>
      <w:r w:rsidRPr="00F10D19">
        <w:rPr>
          <w:rFonts w:asciiTheme="minorHAnsi" w:hAnsiTheme="minorHAnsi"/>
          <w:szCs w:val="24"/>
        </w:rPr>
        <w:t xml:space="preserve"> </w:t>
      </w:r>
      <w:proofErr w:type="spellStart"/>
      <w:r w:rsidRPr="00F10D19">
        <w:rPr>
          <w:rFonts w:asciiTheme="minorHAnsi" w:hAnsiTheme="minorHAnsi"/>
          <w:szCs w:val="24"/>
        </w:rPr>
        <w:t>telecommunication</w:t>
      </w:r>
      <w:proofErr w:type="spellEnd"/>
      <w:r w:rsidRPr="00F10D19">
        <w:rPr>
          <w:rFonts w:asciiTheme="minorHAnsi" w:hAnsiTheme="minorHAnsi"/>
          <w:szCs w:val="24"/>
        </w:rPr>
        <w:t xml:space="preserve"> </w:t>
      </w:r>
      <w:proofErr w:type="spellStart"/>
      <w:r w:rsidRPr="00F10D19">
        <w:rPr>
          <w:rFonts w:asciiTheme="minorHAnsi" w:hAnsiTheme="minorHAnsi"/>
          <w:szCs w:val="24"/>
        </w:rPr>
        <w:t>standards</w:t>
      </w:r>
      <w:proofErr w:type="spellEnd"/>
      <w:r w:rsidRPr="00F10D19">
        <w:rPr>
          <w:rFonts w:asciiTheme="minorHAnsi" w:hAnsiTheme="minorHAnsi"/>
          <w:szCs w:val="24"/>
        </w:rPr>
        <w:t>,</w:t>
      </w:r>
    </w:p>
    <w:p w14:paraId="5AC86ACB"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ISO/IEC 11801 </w:t>
      </w:r>
      <w:proofErr w:type="spellStart"/>
      <w:r w:rsidRPr="00F10D19">
        <w:rPr>
          <w:rFonts w:asciiTheme="minorHAnsi" w:hAnsiTheme="minorHAnsi"/>
          <w:szCs w:val="24"/>
        </w:rPr>
        <w:t>Information</w:t>
      </w:r>
      <w:proofErr w:type="spellEnd"/>
      <w:r w:rsidRPr="00F10D19">
        <w:rPr>
          <w:rFonts w:asciiTheme="minorHAnsi" w:hAnsiTheme="minorHAnsi"/>
          <w:szCs w:val="24"/>
        </w:rPr>
        <w:t xml:space="preserve"> </w:t>
      </w:r>
      <w:proofErr w:type="gramStart"/>
      <w:r w:rsidRPr="00F10D19">
        <w:rPr>
          <w:rFonts w:asciiTheme="minorHAnsi" w:hAnsiTheme="minorHAnsi"/>
          <w:szCs w:val="24"/>
        </w:rPr>
        <w:t xml:space="preserve">technology - </w:t>
      </w:r>
      <w:proofErr w:type="spellStart"/>
      <w:r w:rsidRPr="00F10D19">
        <w:rPr>
          <w:rFonts w:asciiTheme="minorHAnsi" w:hAnsiTheme="minorHAnsi"/>
          <w:szCs w:val="24"/>
        </w:rPr>
        <w:t>Generic</w:t>
      </w:r>
      <w:proofErr w:type="spellEnd"/>
      <w:proofErr w:type="gramEnd"/>
      <w:r w:rsidRPr="00F10D19">
        <w:rPr>
          <w:rFonts w:asciiTheme="minorHAnsi" w:hAnsiTheme="minorHAnsi"/>
          <w:szCs w:val="24"/>
        </w:rPr>
        <w:t xml:space="preserve"> </w:t>
      </w:r>
      <w:proofErr w:type="spellStart"/>
      <w:r w:rsidRPr="00F10D19">
        <w:rPr>
          <w:rFonts w:asciiTheme="minorHAnsi" w:hAnsiTheme="minorHAnsi"/>
          <w:szCs w:val="24"/>
        </w:rPr>
        <w:t>cabling</w:t>
      </w:r>
      <w:proofErr w:type="spellEnd"/>
      <w:r w:rsidRPr="00F10D19">
        <w:rPr>
          <w:rFonts w:asciiTheme="minorHAnsi" w:hAnsiTheme="minorHAnsi"/>
          <w:szCs w:val="24"/>
        </w:rPr>
        <w:t xml:space="preserve"> </w:t>
      </w:r>
      <w:proofErr w:type="spellStart"/>
      <w:r w:rsidRPr="00F10D19">
        <w:rPr>
          <w:rFonts w:asciiTheme="minorHAnsi" w:hAnsiTheme="minorHAnsi"/>
          <w:szCs w:val="24"/>
        </w:rPr>
        <w:t>for</w:t>
      </w:r>
      <w:proofErr w:type="spellEnd"/>
      <w:r w:rsidRPr="00F10D19">
        <w:rPr>
          <w:rFonts w:asciiTheme="minorHAnsi" w:hAnsiTheme="minorHAnsi"/>
          <w:szCs w:val="24"/>
        </w:rPr>
        <w:t xml:space="preserve"> </w:t>
      </w:r>
      <w:proofErr w:type="spellStart"/>
      <w:r w:rsidRPr="00F10D19">
        <w:rPr>
          <w:rFonts w:asciiTheme="minorHAnsi" w:hAnsiTheme="minorHAnsi"/>
          <w:szCs w:val="24"/>
        </w:rPr>
        <w:t>customer</w:t>
      </w:r>
      <w:proofErr w:type="spellEnd"/>
      <w:r w:rsidRPr="00F10D19">
        <w:rPr>
          <w:rFonts w:asciiTheme="minorHAnsi" w:hAnsiTheme="minorHAnsi"/>
          <w:szCs w:val="24"/>
        </w:rPr>
        <w:t xml:space="preserve"> </w:t>
      </w:r>
      <w:proofErr w:type="spellStart"/>
      <w:r w:rsidRPr="00F10D19">
        <w:rPr>
          <w:rFonts w:asciiTheme="minorHAnsi" w:hAnsiTheme="minorHAnsi"/>
          <w:szCs w:val="24"/>
        </w:rPr>
        <w:t>premises</w:t>
      </w:r>
      <w:proofErr w:type="spellEnd"/>
      <w:r w:rsidRPr="00F10D19">
        <w:rPr>
          <w:rFonts w:asciiTheme="minorHAnsi" w:hAnsiTheme="minorHAnsi"/>
          <w:szCs w:val="24"/>
        </w:rPr>
        <w:t>,</w:t>
      </w:r>
    </w:p>
    <w:p w14:paraId="55B5D9CB"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1: Všeobecné požadavky,</w:t>
      </w:r>
    </w:p>
    <w:p w14:paraId="3C7117BD"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lastRenderedPageBreak/>
        <w:t xml:space="preserve">ČSN EN 50173-2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2: Kancelářské prostory,</w:t>
      </w:r>
    </w:p>
    <w:p w14:paraId="59A88314" w14:textId="77777777" w:rsidR="006C4117"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1: Specifikace a zabezpečení kvality,</w:t>
      </w:r>
    </w:p>
    <w:p w14:paraId="30B972CE" w14:textId="77777777" w:rsidR="00B2432F" w:rsidRPr="00F10D19" w:rsidRDefault="006C4117" w:rsidP="00C8392E">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2: Projektová příprava a výstavba v budovách.</w:t>
      </w:r>
    </w:p>
    <w:p w14:paraId="557608D3" w14:textId="77777777" w:rsidR="00237912" w:rsidRDefault="00237912" w:rsidP="00237912">
      <w:pPr>
        <w:pStyle w:val="N2"/>
      </w:pPr>
      <w:bookmarkStart w:id="43" w:name="_Toc257724511"/>
      <w:bookmarkStart w:id="44" w:name="_Toc258001319"/>
      <w:bookmarkStart w:id="45" w:name="_Toc394932575"/>
      <w:bookmarkStart w:id="46" w:name="_Toc189050389"/>
      <w:r>
        <w:t>Údaje o provozních podmínkách</w:t>
      </w:r>
      <w:bookmarkEnd w:id="43"/>
      <w:bookmarkEnd w:id="44"/>
      <w:bookmarkEnd w:id="45"/>
      <w:bookmarkEnd w:id="46"/>
    </w:p>
    <w:p w14:paraId="2C3D6523" w14:textId="77777777" w:rsidR="004D36CD" w:rsidRPr="0032397C" w:rsidRDefault="004D36CD" w:rsidP="00147A61">
      <w:pPr>
        <w:pStyle w:val="N3"/>
        <w:tabs>
          <w:tab w:val="clear" w:pos="851"/>
          <w:tab w:val="clear" w:pos="1004"/>
          <w:tab w:val="num" w:pos="993"/>
        </w:tabs>
      </w:pPr>
      <w:bookmarkStart w:id="47" w:name="_Toc246417650"/>
      <w:bookmarkStart w:id="48" w:name="_Toc246727505"/>
      <w:bookmarkStart w:id="49" w:name="_Toc271871258"/>
      <w:bookmarkStart w:id="50" w:name="_Toc319281781"/>
      <w:bookmarkStart w:id="51" w:name="_Toc330804130"/>
      <w:bookmarkStart w:id="52" w:name="_Toc391296672"/>
      <w:bookmarkStart w:id="53" w:name="_Toc391296734"/>
      <w:bookmarkStart w:id="54" w:name="_Toc391296796"/>
      <w:bookmarkStart w:id="55" w:name="_Toc391296830"/>
      <w:bookmarkStart w:id="56" w:name="_Toc454996440"/>
      <w:bookmarkStart w:id="57" w:name="_Toc189050390"/>
      <w:bookmarkStart w:id="58" w:name="_Toc197476921"/>
      <w:bookmarkStart w:id="59" w:name="_Toc209446479"/>
      <w:bookmarkStart w:id="60" w:name="_Toc212524934"/>
      <w:bookmarkStart w:id="61" w:name="_Toc257724515"/>
      <w:bookmarkStart w:id="62" w:name="_Toc258001323"/>
      <w:bookmarkStart w:id="63" w:name="_Toc394932580"/>
      <w:r w:rsidRPr="0032397C">
        <w:t>Napěťová soustava</w:t>
      </w:r>
      <w:bookmarkEnd w:id="47"/>
      <w:bookmarkEnd w:id="48"/>
      <w:bookmarkEnd w:id="49"/>
      <w:bookmarkEnd w:id="50"/>
      <w:bookmarkEnd w:id="51"/>
      <w:bookmarkEnd w:id="52"/>
      <w:bookmarkEnd w:id="53"/>
      <w:bookmarkEnd w:id="54"/>
      <w:bookmarkEnd w:id="55"/>
      <w:bookmarkEnd w:id="56"/>
      <w:bookmarkEnd w:id="57"/>
    </w:p>
    <w:p w14:paraId="4A5DCB6D" w14:textId="77777777" w:rsidR="004D36CD" w:rsidRPr="004D36CD" w:rsidRDefault="004D36CD" w:rsidP="004F18DE">
      <w:pPr>
        <w:ind w:firstLine="708"/>
        <w:rPr>
          <w:rFonts w:asciiTheme="minorHAnsi" w:hAnsiTheme="minorHAnsi" w:cs="Times New Roman"/>
        </w:rPr>
      </w:pPr>
      <w:bookmarkStart w:id="64" w:name="_Toc246417651"/>
      <w:bookmarkStart w:id="65" w:name="_Toc246727506"/>
      <w:bookmarkStart w:id="66" w:name="_Toc271871259"/>
      <w:bookmarkStart w:id="67" w:name="_Toc319281782"/>
      <w:bookmarkStart w:id="68" w:name="_Toc330804131"/>
      <w:bookmarkStart w:id="69" w:name="_Toc391296673"/>
      <w:bookmarkStart w:id="70" w:name="_Toc391296735"/>
      <w:bookmarkStart w:id="71" w:name="_Toc391296797"/>
      <w:bookmarkStart w:id="72"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 xml:space="preserve">1+N+PE </w:t>
      </w:r>
      <w:proofErr w:type="gramStart"/>
      <w:r w:rsidRPr="004D36CD">
        <w:rPr>
          <w:rFonts w:asciiTheme="minorHAnsi" w:hAnsiTheme="minorHAnsi" w:cs="Times New Roman"/>
        </w:rPr>
        <w:t>230V</w:t>
      </w:r>
      <w:proofErr w:type="gramEnd"/>
      <w:r w:rsidRPr="004D36CD">
        <w:rPr>
          <w:rFonts w:asciiTheme="minorHAnsi" w:hAnsiTheme="minorHAnsi" w:cs="Times New Roman"/>
        </w:rPr>
        <w:t>/50Hz T-N-S</w:t>
      </w:r>
    </w:p>
    <w:p w14:paraId="0B51FB07" w14:textId="77777777" w:rsidR="004D36CD" w:rsidRPr="0032397C" w:rsidRDefault="004D36CD" w:rsidP="00147A61">
      <w:pPr>
        <w:pStyle w:val="N3"/>
        <w:tabs>
          <w:tab w:val="clear" w:pos="851"/>
          <w:tab w:val="clear" w:pos="1004"/>
          <w:tab w:val="left" w:pos="993"/>
        </w:tabs>
      </w:pPr>
      <w:bookmarkStart w:id="73" w:name="_Toc454996441"/>
      <w:bookmarkStart w:id="74" w:name="_Toc189050391"/>
      <w:r w:rsidRPr="0032397C">
        <w:t>Ochrana proti nebezpečnému dotyku</w:t>
      </w:r>
      <w:bookmarkEnd w:id="64"/>
      <w:bookmarkEnd w:id="65"/>
      <w:bookmarkEnd w:id="66"/>
      <w:bookmarkEnd w:id="67"/>
      <w:bookmarkEnd w:id="68"/>
      <w:bookmarkEnd w:id="69"/>
      <w:bookmarkEnd w:id="70"/>
      <w:bookmarkEnd w:id="71"/>
      <w:bookmarkEnd w:id="72"/>
      <w:bookmarkEnd w:id="73"/>
      <w:bookmarkEnd w:id="74"/>
    </w:p>
    <w:p w14:paraId="6317FAA1"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29F6F072" w14:textId="77777777" w:rsidR="004D36CD" w:rsidRPr="004D36CD" w:rsidRDefault="004D36CD" w:rsidP="00C8392E">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017305DB" w14:textId="77777777" w:rsidR="004D36CD" w:rsidRPr="004D36CD" w:rsidRDefault="004D36CD" w:rsidP="00C8392E">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34B45E21" w14:textId="77777777" w:rsidR="004D36CD" w:rsidRPr="004D36CD" w:rsidRDefault="004D36CD" w:rsidP="00C8392E">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068BDAFB" w14:textId="77777777" w:rsidR="004D36CD" w:rsidRPr="004D36CD" w:rsidRDefault="004D36CD" w:rsidP="00C8392E">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3E5C76A2" w14:textId="77777777" w:rsidR="004D36CD" w:rsidRPr="008E26C2" w:rsidRDefault="004D36CD" w:rsidP="00147A61">
      <w:pPr>
        <w:pStyle w:val="N3"/>
        <w:tabs>
          <w:tab w:val="clear" w:pos="851"/>
          <w:tab w:val="clear" w:pos="1004"/>
          <w:tab w:val="left" w:pos="993"/>
        </w:tabs>
      </w:pPr>
      <w:bookmarkStart w:id="75" w:name="_Toc391296674"/>
      <w:bookmarkStart w:id="76" w:name="_Toc391296736"/>
      <w:bookmarkStart w:id="77" w:name="_Toc391296798"/>
      <w:bookmarkStart w:id="78" w:name="_Toc391296832"/>
      <w:bookmarkStart w:id="79" w:name="_Toc454996442"/>
      <w:bookmarkStart w:id="80" w:name="_Toc189050392"/>
      <w:r w:rsidRPr="008E26C2">
        <w:t>Ochrana proti přepětí</w:t>
      </w:r>
      <w:bookmarkEnd w:id="75"/>
      <w:bookmarkEnd w:id="76"/>
      <w:bookmarkEnd w:id="77"/>
      <w:bookmarkEnd w:id="78"/>
      <w:bookmarkEnd w:id="79"/>
      <w:bookmarkEnd w:id="80"/>
    </w:p>
    <w:p w14:paraId="7C4003D2"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3EDF8514"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2001186D"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bude tvořena svodiči přepětí SPD typ 1, 2 a 3 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6512BE00" w14:textId="77777777" w:rsidR="00E00CF4" w:rsidRPr="00E00CF4" w:rsidRDefault="00E00CF4" w:rsidP="00E00CF4">
      <w:pPr>
        <w:pStyle w:val="N3"/>
        <w:tabs>
          <w:tab w:val="clear" w:pos="851"/>
          <w:tab w:val="clear" w:pos="1004"/>
          <w:tab w:val="left" w:pos="993"/>
        </w:tabs>
      </w:pPr>
      <w:bookmarkStart w:id="81" w:name="_Toc189050393"/>
      <w:r w:rsidRPr="00E00CF4">
        <w:t>Zkratová ochrana</w:t>
      </w:r>
      <w:bookmarkEnd w:id="81"/>
    </w:p>
    <w:p w14:paraId="1B0FECE1"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4CFF3646"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75D200A8" w14:textId="77777777" w:rsidR="00105105" w:rsidRPr="00105105" w:rsidRDefault="00105105" w:rsidP="00105105">
      <w:pPr>
        <w:pStyle w:val="N3"/>
        <w:tabs>
          <w:tab w:val="clear" w:pos="851"/>
          <w:tab w:val="clear" w:pos="1004"/>
          <w:tab w:val="left" w:pos="993"/>
        </w:tabs>
      </w:pPr>
      <w:bookmarkStart w:id="82" w:name="_Toc189050394"/>
      <w:r w:rsidRPr="00105105">
        <w:t>Impedance proudových smyček</w:t>
      </w:r>
      <w:bookmarkEnd w:id="82"/>
    </w:p>
    <w:p w14:paraId="14701615"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2B0BF095"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04194C83" w14:textId="77777777" w:rsidR="004D36CD" w:rsidRPr="0032397C" w:rsidRDefault="004D36CD" w:rsidP="00147A61">
      <w:pPr>
        <w:pStyle w:val="N3"/>
        <w:tabs>
          <w:tab w:val="clear" w:pos="851"/>
          <w:tab w:val="clear" w:pos="1004"/>
          <w:tab w:val="left" w:pos="993"/>
        </w:tabs>
      </w:pPr>
      <w:bookmarkStart w:id="83" w:name="_Toc391296675"/>
      <w:bookmarkStart w:id="84" w:name="_Toc391296737"/>
      <w:bookmarkStart w:id="85" w:name="_Toc391296799"/>
      <w:bookmarkStart w:id="86" w:name="_Toc391296833"/>
      <w:bookmarkStart w:id="87" w:name="_Toc454996443"/>
      <w:bookmarkStart w:id="88" w:name="_Toc189050395"/>
      <w:r w:rsidRPr="0032397C">
        <w:lastRenderedPageBreak/>
        <w:t>Elektromagnetická kompatibilita</w:t>
      </w:r>
      <w:bookmarkEnd w:id="83"/>
      <w:bookmarkEnd w:id="84"/>
      <w:bookmarkEnd w:id="85"/>
      <w:bookmarkEnd w:id="86"/>
      <w:bookmarkEnd w:id="87"/>
      <w:bookmarkEnd w:id="88"/>
    </w:p>
    <w:p w14:paraId="599902E6"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5E110C11"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4F08D233"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2074C931"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3B572E66" w14:textId="77777777" w:rsidR="004D36CD" w:rsidRPr="004D36CD" w:rsidRDefault="004D36CD" w:rsidP="00C8392E">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1A9BD17A" w14:textId="77777777" w:rsidR="004D36CD" w:rsidRPr="0032397C" w:rsidRDefault="004D36CD" w:rsidP="00147A61">
      <w:pPr>
        <w:pStyle w:val="N3"/>
        <w:tabs>
          <w:tab w:val="clear" w:pos="851"/>
          <w:tab w:val="clear" w:pos="1004"/>
          <w:tab w:val="left" w:pos="993"/>
        </w:tabs>
      </w:pPr>
      <w:bookmarkStart w:id="89" w:name="_Toc391296676"/>
      <w:bookmarkStart w:id="90" w:name="_Toc391296738"/>
      <w:bookmarkStart w:id="91" w:name="_Toc391296800"/>
      <w:bookmarkStart w:id="92" w:name="_Toc391296834"/>
      <w:bookmarkStart w:id="93" w:name="_Toc454996444"/>
      <w:bookmarkStart w:id="94" w:name="_Toc189050396"/>
      <w:r w:rsidRPr="0032397C">
        <w:t>Prostředí</w:t>
      </w:r>
      <w:bookmarkEnd w:id="89"/>
      <w:bookmarkEnd w:id="90"/>
      <w:bookmarkEnd w:id="91"/>
      <w:bookmarkEnd w:id="92"/>
      <w:bookmarkEnd w:id="93"/>
      <w:bookmarkEnd w:id="94"/>
    </w:p>
    <w:p w14:paraId="66C007AA"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w:t>
      </w:r>
      <w:r w:rsidR="008B3458" w:rsidRPr="004D36CD">
        <w:rPr>
          <w:rFonts w:asciiTheme="minorHAnsi" w:hAnsiTheme="minorHAnsi"/>
          <w:sz w:val="24"/>
          <w:szCs w:val="24"/>
        </w:rPr>
        <w:t>I – prostředí</w:t>
      </w:r>
      <w:r w:rsidRPr="004D36CD">
        <w:rPr>
          <w:rFonts w:asciiTheme="minorHAnsi" w:hAnsiTheme="minorHAnsi"/>
          <w:sz w:val="24"/>
          <w:szCs w:val="24"/>
        </w:rPr>
        <w:t xml:space="preserve"> vnitřní, třída </w:t>
      </w:r>
      <w:r w:rsidR="008B3458" w:rsidRPr="004D36CD">
        <w:rPr>
          <w:rFonts w:asciiTheme="minorHAnsi" w:hAnsiTheme="minorHAnsi"/>
          <w:sz w:val="24"/>
          <w:szCs w:val="24"/>
        </w:rPr>
        <w:t>II – prostředí</w:t>
      </w:r>
      <w:r w:rsidRPr="004D36CD">
        <w:rPr>
          <w:rFonts w:asciiTheme="minorHAnsi" w:hAnsiTheme="minorHAnsi"/>
          <w:sz w:val="24"/>
          <w:szCs w:val="24"/>
        </w:rPr>
        <w:t xml:space="preserve"> vnitřní všeobecné a třída </w:t>
      </w:r>
      <w:r w:rsidR="008B3458" w:rsidRPr="004D36CD">
        <w:rPr>
          <w:rFonts w:asciiTheme="minorHAnsi" w:hAnsiTheme="minorHAnsi"/>
          <w:sz w:val="24"/>
          <w:szCs w:val="24"/>
        </w:rPr>
        <w:t>IV – prostředí</w:t>
      </w:r>
      <w:r w:rsidRPr="004D36CD">
        <w:rPr>
          <w:rFonts w:asciiTheme="minorHAnsi" w:hAnsiTheme="minorHAnsi"/>
          <w:sz w:val="24"/>
          <w:szCs w:val="24"/>
        </w:rPr>
        <w:t xml:space="preserve"> venkovní všeobecné.</w:t>
      </w:r>
    </w:p>
    <w:p w14:paraId="6FF2F67F" w14:textId="77777777" w:rsidR="00035339" w:rsidRPr="00BE0939" w:rsidRDefault="00035339" w:rsidP="00BE0939">
      <w:pPr>
        <w:pStyle w:val="N2"/>
      </w:pPr>
      <w:bookmarkStart w:id="95" w:name="_Toc189050397"/>
      <w:r w:rsidRPr="00BE0939">
        <w:t>Zásady postupu výstavby</w:t>
      </w:r>
      <w:bookmarkEnd w:id="95"/>
    </w:p>
    <w:p w14:paraId="56E75BFF"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04C13B34"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0408ED25"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657E6135"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3C641402" w14:textId="77777777" w:rsidR="00237912" w:rsidRPr="00C75429" w:rsidRDefault="00237912" w:rsidP="00BE0939">
      <w:pPr>
        <w:pStyle w:val="N2"/>
      </w:pPr>
      <w:bookmarkStart w:id="96" w:name="_Toc189050398"/>
      <w:r w:rsidRPr="00C75429">
        <w:t>Vlivy na životní prostředí</w:t>
      </w:r>
      <w:bookmarkEnd w:id="58"/>
      <w:bookmarkEnd w:id="59"/>
      <w:bookmarkEnd w:id="60"/>
      <w:bookmarkEnd w:id="61"/>
      <w:bookmarkEnd w:id="62"/>
      <w:bookmarkEnd w:id="63"/>
      <w:bookmarkEnd w:id="96"/>
    </w:p>
    <w:p w14:paraId="66605DD3"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w:t>
      </w:r>
      <w:proofErr w:type="spellStart"/>
      <w:r w:rsidRPr="007C24EE">
        <w:rPr>
          <w:rFonts w:asciiTheme="minorHAnsi" w:hAnsiTheme="minorHAnsi"/>
          <w:sz w:val="24"/>
          <w:szCs w:val="24"/>
        </w:rPr>
        <w:t>vyhl</w:t>
      </w:r>
      <w:proofErr w:type="spellEnd"/>
      <w:r w:rsidRPr="007C24EE">
        <w:rPr>
          <w:rFonts w:asciiTheme="minorHAnsi" w:hAnsiTheme="minorHAnsi"/>
          <w:sz w:val="24"/>
          <w:szCs w:val="24"/>
        </w:rPr>
        <w:t>. 381/2001Sb.</w:t>
      </w:r>
    </w:p>
    <w:p w14:paraId="19FC6456" w14:textId="77777777" w:rsidR="00237912" w:rsidRDefault="00237912" w:rsidP="00237912">
      <w:pPr>
        <w:pStyle w:val="N1"/>
      </w:pPr>
      <w:r>
        <w:br w:type="page"/>
      </w:r>
      <w:r w:rsidRPr="00644F5C">
        <w:lastRenderedPageBreak/>
        <w:t xml:space="preserve"> </w:t>
      </w:r>
      <w:bookmarkStart w:id="97" w:name="_Toc189050399"/>
      <w:r w:rsidR="007D7F02">
        <w:t>technologické řešení v dané lokalitě</w:t>
      </w:r>
      <w:bookmarkEnd w:id="97"/>
    </w:p>
    <w:p w14:paraId="02A1F450" w14:textId="77777777" w:rsidR="00237912" w:rsidRDefault="00AC42AF" w:rsidP="00237912">
      <w:pPr>
        <w:pStyle w:val="N2"/>
      </w:pPr>
      <w:bookmarkStart w:id="98" w:name="_Toc189050400"/>
      <w:r>
        <w:t>Současný stav</w:t>
      </w:r>
      <w:bookmarkEnd w:id="98"/>
    </w:p>
    <w:p w14:paraId="1A2655F7" w14:textId="77777777" w:rsidR="006145CE" w:rsidRDefault="00FD7391" w:rsidP="00FC2565">
      <w:pPr>
        <w:pStyle w:val="Odstavec"/>
        <w:ind w:firstLine="709"/>
        <w:jc w:val="both"/>
        <w:rPr>
          <w:rFonts w:asciiTheme="minorHAnsi" w:hAnsiTheme="minorHAnsi"/>
          <w:sz w:val="24"/>
          <w:szCs w:val="24"/>
        </w:rPr>
      </w:pPr>
      <w:r>
        <w:rPr>
          <w:rFonts w:asciiTheme="minorHAnsi" w:hAnsiTheme="minorHAnsi"/>
          <w:sz w:val="24"/>
          <w:szCs w:val="24"/>
        </w:rPr>
        <w:t>Na vodním díle probíhá měření hydrologických dat</w:t>
      </w:r>
      <w:r w:rsidR="004F18DE">
        <w:rPr>
          <w:rFonts w:asciiTheme="minorHAnsi" w:hAnsiTheme="minorHAnsi"/>
          <w:sz w:val="24"/>
          <w:szCs w:val="24"/>
        </w:rPr>
        <w:t>,</w:t>
      </w:r>
      <w:r w:rsidR="009D7675" w:rsidRPr="006145CE">
        <w:rPr>
          <w:rFonts w:asciiTheme="minorHAnsi" w:hAnsiTheme="minorHAnsi"/>
          <w:sz w:val="24"/>
          <w:szCs w:val="24"/>
        </w:rPr>
        <w:t xml:space="preserve"> </w:t>
      </w:r>
      <w:r w:rsidR="004F18DE">
        <w:rPr>
          <w:rFonts w:asciiTheme="minorHAnsi" w:hAnsiTheme="minorHAnsi"/>
          <w:sz w:val="24"/>
          <w:szCs w:val="24"/>
        </w:rPr>
        <w:t xml:space="preserve">jako je </w:t>
      </w:r>
      <w:r w:rsidR="009D7675" w:rsidRPr="006145CE">
        <w:rPr>
          <w:rFonts w:asciiTheme="minorHAnsi" w:hAnsiTheme="minorHAnsi"/>
          <w:sz w:val="24"/>
          <w:szCs w:val="24"/>
        </w:rPr>
        <w:t>výška hladiny v</w:t>
      </w:r>
      <w:r w:rsidR="00BE7BD8">
        <w:rPr>
          <w:rFonts w:asciiTheme="minorHAnsi" w:hAnsiTheme="minorHAnsi"/>
          <w:sz w:val="24"/>
          <w:szCs w:val="24"/>
        </w:rPr>
        <w:t> </w:t>
      </w:r>
      <w:r w:rsidR="009D7675" w:rsidRPr="006145CE">
        <w:rPr>
          <w:rFonts w:asciiTheme="minorHAnsi" w:hAnsiTheme="minorHAnsi"/>
          <w:sz w:val="24"/>
          <w:szCs w:val="24"/>
        </w:rPr>
        <w:t>nádrži</w:t>
      </w:r>
      <w:r w:rsidR="00644A74">
        <w:rPr>
          <w:rFonts w:asciiTheme="minorHAnsi" w:hAnsiTheme="minorHAnsi"/>
          <w:sz w:val="24"/>
          <w:szCs w:val="24"/>
        </w:rPr>
        <w:t>,</w:t>
      </w:r>
      <w:r w:rsidR="00036DDE">
        <w:rPr>
          <w:rFonts w:asciiTheme="minorHAnsi" w:hAnsiTheme="minorHAnsi"/>
          <w:sz w:val="24"/>
          <w:szCs w:val="24"/>
        </w:rPr>
        <w:t xml:space="preserve"> teplota</w:t>
      </w:r>
      <w:r w:rsidR="00644A74">
        <w:rPr>
          <w:rFonts w:asciiTheme="minorHAnsi" w:hAnsiTheme="minorHAnsi"/>
          <w:sz w:val="24"/>
          <w:szCs w:val="24"/>
        </w:rPr>
        <w:t xml:space="preserve"> vody</w:t>
      </w:r>
      <w:r w:rsidR="007C72F1">
        <w:rPr>
          <w:rFonts w:asciiTheme="minorHAnsi" w:hAnsiTheme="minorHAnsi"/>
          <w:sz w:val="24"/>
          <w:szCs w:val="24"/>
        </w:rPr>
        <w:t>, ovzduší</w:t>
      </w:r>
      <w:r w:rsidR="00644A74">
        <w:rPr>
          <w:rFonts w:asciiTheme="minorHAnsi" w:hAnsiTheme="minorHAnsi"/>
          <w:sz w:val="24"/>
          <w:szCs w:val="24"/>
        </w:rPr>
        <w:t xml:space="preserve"> a srážky</w:t>
      </w:r>
      <w:r w:rsidR="004F18DE">
        <w:rPr>
          <w:rFonts w:asciiTheme="minorHAnsi" w:hAnsiTheme="minorHAnsi"/>
          <w:sz w:val="24"/>
          <w:szCs w:val="24"/>
        </w:rPr>
        <w:t xml:space="preserve"> a data TBD bezpečnostního dohledu</w:t>
      </w:r>
      <w:r w:rsidR="00A81DAA">
        <w:rPr>
          <w:rFonts w:asciiTheme="minorHAnsi" w:hAnsiTheme="minorHAnsi"/>
          <w:sz w:val="24"/>
          <w:szCs w:val="24"/>
        </w:rPr>
        <w:t>,</w:t>
      </w:r>
      <w:r w:rsidR="004F18DE">
        <w:rPr>
          <w:rFonts w:asciiTheme="minorHAnsi" w:hAnsiTheme="minorHAnsi"/>
          <w:sz w:val="24"/>
          <w:szCs w:val="24"/>
        </w:rPr>
        <w:t xml:space="preserve"> jako jsou průsaky</w:t>
      </w:r>
      <w:r w:rsidR="00B062A0">
        <w:rPr>
          <w:rFonts w:asciiTheme="minorHAnsi" w:hAnsiTheme="minorHAnsi"/>
          <w:sz w:val="24"/>
          <w:szCs w:val="24"/>
        </w:rPr>
        <w:t xml:space="preserve"> a tlaky vody v pozorovacích vrtech</w:t>
      </w:r>
      <w:r w:rsidR="00EF58B2">
        <w:rPr>
          <w:rFonts w:asciiTheme="minorHAnsi" w:hAnsiTheme="minorHAnsi"/>
          <w:sz w:val="24"/>
          <w:szCs w:val="24"/>
        </w:rPr>
        <w:t>, čidla zaplavení</w:t>
      </w:r>
      <w:r w:rsidR="009D7675" w:rsidRPr="006145CE">
        <w:rPr>
          <w:rFonts w:asciiTheme="minorHAnsi" w:hAnsiTheme="minorHAnsi"/>
          <w:sz w:val="24"/>
          <w:szCs w:val="24"/>
        </w:rPr>
        <w:t xml:space="preserve">. </w:t>
      </w:r>
      <w:r w:rsidR="00EF58B2">
        <w:rPr>
          <w:rFonts w:asciiTheme="minorHAnsi" w:hAnsiTheme="minorHAnsi"/>
          <w:sz w:val="24"/>
          <w:szCs w:val="24"/>
        </w:rPr>
        <w:t>Tyto d</w:t>
      </w:r>
      <w:r w:rsidR="009D7675" w:rsidRPr="006145CE">
        <w:rPr>
          <w:rFonts w:asciiTheme="minorHAnsi" w:hAnsiTheme="minorHAnsi"/>
          <w:sz w:val="24"/>
          <w:szCs w:val="24"/>
        </w:rPr>
        <w:t xml:space="preserve">ata </w:t>
      </w:r>
      <w:r w:rsidR="009205B1">
        <w:rPr>
          <w:rFonts w:asciiTheme="minorHAnsi" w:hAnsiTheme="minorHAnsi"/>
          <w:sz w:val="24"/>
          <w:szCs w:val="24"/>
        </w:rPr>
        <w:t xml:space="preserve">včetně dat z limnigrafu na odtoku </w:t>
      </w:r>
      <w:r w:rsidR="009D7675" w:rsidRPr="006145CE">
        <w:rPr>
          <w:rFonts w:asciiTheme="minorHAnsi" w:hAnsiTheme="minorHAnsi"/>
          <w:sz w:val="24"/>
          <w:szCs w:val="24"/>
        </w:rPr>
        <w:t>jsou svedena</w:t>
      </w:r>
      <w:r w:rsidR="00B062A0">
        <w:rPr>
          <w:rFonts w:asciiTheme="minorHAnsi" w:hAnsiTheme="minorHAnsi"/>
          <w:sz w:val="24"/>
          <w:szCs w:val="24"/>
        </w:rPr>
        <w:t xml:space="preserve"> do</w:t>
      </w:r>
      <w:r w:rsidR="009D7675" w:rsidRPr="006145CE">
        <w:rPr>
          <w:rFonts w:asciiTheme="minorHAnsi" w:hAnsiTheme="minorHAnsi"/>
          <w:sz w:val="24"/>
          <w:szCs w:val="24"/>
        </w:rPr>
        <w:t xml:space="preserve"> </w:t>
      </w:r>
      <w:r w:rsidR="00B062A0">
        <w:rPr>
          <w:rFonts w:asciiTheme="minorHAnsi" w:hAnsiTheme="minorHAnsi"/>
          <w:sz w:val="24"/>
          <w:szCs w:val="24"/>
        </w:rPr>
        <w:t xml:space="preserve">jednotlivých datových instalačních krabic umístěných v injekční </w:t>
      </w:r>
      <w:r w:rsidR="009205B1">
        <w:rPr>
          <w:rFonts w:asciiTheme="minorHAnsi" w:hAnsiTheme="minorHAnsi"/>
          <w:sz w:val="24"/>
          <w:szCs w:val="24"/>
        </w:rPr>
        <w:t xml:space="preserve">a odpadní </w:t>
      </w:r>
      <w:r w:rsidR="00B062A0">
        <w:rPr>
          <w:rFonts w:asciiTheme="minorHAnsi" w:hAnsiTheme="minorHAnsi"/>
          <w:sz w:val="24"/>
          <w:szCs w:val="24"/>
        </w:rPr>
        <w:t>štole. V těchto instalačních krabicích jsou data předávána do datov</w:t>
      </w:r>
      <w:r w:rsidR="00EF58B2">
        <w:rPr>
          <w:rFonts w:asciiTheme="minorHAnsi" w:hAnsiTheme="minorHAnsi"/>
          <w:sz w:val="24"/>
          <w:szCs w:val="24"/>
        </w:rPr>
        <w:t>ých převodníků</w:t>
      </w:r>
      <w:r w:rsidR="00B062A0">
        <w:rPr>
          <w:rFonts w:asciiTheme="minorHAnsi" w:hAnsiTheme="minorHAnsi"/>
          <w:sz w:val="24"/>
          <w:szCs w:val="24"/>
        </w:rPr>
        <w:t xml:space="preserve"> a protokolem RS485 kabelově předávána do </w:t>
      </w:r>
      <w:r w:rsidR="00AC649E">
        <w:rPr>
          <w:rFonts w:asciiTheme="minorHAnsi" w:hAnsiTheme="minorHAnsi"/>
          <w:sz w:val="24"/>
          <w:szCs w:val="24"/>
        </w:rPr>
        <w:t>RTU</w:t>
      </w:r>
      <w:r w:rsidR="00B062A0">
        <w:rPr>
          <w:rFonts w:asciiTheme="minorHAnsi" w:hAnsiTheme="minorHAnsi"/>
          <w:sz w:val="24"/>
          <w:szCs w:val="24"/>
        </w:rPr>
        <w:t xml:space="preserve"> umístěného v kanceláři hrázného </w:t>
      </w:r>
      <w:r w:rsidR="009D7675" w:rsidRPr="006145CE">
        <w:rPr>
          <w:rFonts w:asciiTheme="minorHAnsi" w:hAnsiTheme="minorHAnsi"/>
          <w:sz w:val="24"/>
          <w:szCs w:val="24"/>
        </w:rPr>
        <w:t xml:space="preserve">a </w:t>
      </w:r>
      <w:r>
        <w:rPr>
          <w:rFonts w:asciiTheme="minorHAnsi" w:hAnsiTheme="minorHAnsi"/>
          <w:sz w:val="24"/>
          <w:szCs w:val="24"/>
        </w:rPr>
        <w:t>z</w:t>
      </w:r>
      <w:r w:rsidR="00AC649E">
        <w:rPr>
          <w:rFonts w:asciiTheme="minorHAnsi" w:hAnsiTheme="minorHAnsi"/>
          <w:sz w:val="24"/>
          <w:szCs w:val="24"/>
        </w:rPr>
        <w:t xml:space="preserve"> RTU </w:t>
      </w:r>
      <w:r>
        <w:rPr>
          <w:rFonts w:asciiTheme="minorHAnsi" w:hAnsiTheme="minorHAnsi"/>
          <w:sz w:val="24"/>
          <w:szCs w:val="24"/>
        </w:rPr>
        <w:t xml:space="preserve">jsou data předávána </w:t>
      </w:r>
      <w:r w:rsidR="009D7675" w:rsidRPr="006145CE">
        <w:rPr>
          <w:rFonts w:asciiTheme="minorHAnsi" w:hAnsiTheme="minorHAnsi"/>
          <w:sz w:val="24"/>
          <w:szCs w:val="24"/>
        </w:rPr>
        <w:t xml:space="preserve">kabelem </w:t>
      </w:r>
      <w:r w:rsidR="00644A74">
        <w:rPr>
          <w:rFonts w:asciiTheme="minorHAnsi" w:hAnsiTheme="minorHAnsi"/>
          <w:sz w:val="24"/>
          <w:szCs w:val="24"/>
        </w:rPr>
        <w:t xml:space="preserve">do </w:t>
      </w:r>
      <w:r w:rsidR="006145CE">
        <w:rPr>
          <w:rFonts w:asciiTheme="minorHAnsi" w:hAnsiTheme="minorHAnsi"/>
          <w:sz w:val="24"/>
          <w:szCs w:val="24"/>
        </w:rPr>
        <w:t>PC</w:t>
      </w:r>
      <w:r w:rsidR="009D7675" w:rsidRPr="006145CE">
        <w:rPr>
          <w:rFonts w:asciiTheme="minorHAnsi" w:hAnsiTheme="minorHAnsi"/>
          <w:sz w:val="24"/>
          <w:szCs w:val="24"/>
        </w:rPr>
        <w:t xml:space="preserve"> vizualizace. </w:t>
      </w:r>
      <w:r w:rsidR="00A81DAA">
        <w:rPr>
          <w:rFonts w:asciiTheme="minorHAnsi" w:hAnsiTheme="minorHAnsi"/>
          <w:sz w:val="24"/>
          <w:szCs w:val="24"/>
        </w:rPr>
        <w:t xml:space="preserve">Do </w:t>
      </w:r>
      <w:r w:rsidR="00AC649E">
        <w:rPr>
          <w:rFonts w:asciiTheme="minorHAnsi" w:hAnsiTheme="minorHAnsi"/>
          <w:sz w:val="24"/>
          <w:szCs w:val="24"/>
        </w:rPr>
        <w:t>RTU</w:t>
      </w:r>
      <w:r w:rsidR="00A81DAA">
        <w:rPr>
          <w:rFonts w:asciiTheme="minorHAnsi" w:hAnsiTheme="minorHAnsi"/>
          <w:sz w:val="24"/>
          <w:szCs w:val="24"/>
        </w:rPr>
        <w:t xml:space="preserve"> jednotky v domku hrázného jsou svedena i data z</w:t>
      </w:r>
      <w:r w:rsidR="009205B1">
        <w:rPr>
          <w:rFonts w:asciiTheme="minorHAnsi" w:hAnsiTheme="minorHAnsi"/>
          <w:sz w:val="24"/>
          <w:szCs w:val="24"/>
        </w:rPr>
        <w:t>e srážkom</w:t>
      </w:r>
      <w:r>
        <w:rPr>
          <w:rFonts w:asciiTheme="minorHAnsi" w:hAnsiTheme="minorHAnsi"/>
          <w:sz w:val="24"/>
          <w:szCs w:val="24"/>
        </w:rPr>
        <w:t>ěru umístěného před objektem hrázného</w:t>
      </w:r>
      <w:r w:rsidR="009205B1">
        <w:rPr>
          <w:rFonts w:asciiTheme="minorHAnsi" w:hAnsiTheme="minorHAnsi"/>
          <w:sz w:val="24"/>
          <w:szCs w:val="24"/>
        </w:rPr>
        <w:t xml:space="preserve"> a data z</w:t>
      </w:r>
      <w:r w:rsidR="00EF58B2">
        <w:rPr>
          <w:rFonts w:asciiTheme="minorHAnsi" w:hAnsiTheme="minorHAnsi"/>
          <w:sz w:val="24"/>
          <w:szCs w:val="24"/>
        </w:rPr>
        <w:t> </w:t>
      </w:r>
      <w:r w:rsidR="009205B1">
        <w:rPr>
          <w:rFonts w:asciiTheme="minorHAnsi" w:hAnsiTheme="minorHAnsi"/>
          <w:sz w:val="24"/>
          <w:szCs w:val="24"/>
        </w:rPr>
        <w:t xml:space="preserve">průtokoměru na úpravnu vody </w:t>
      </w:r>
      <w:r w:rsidR="00EF58B2">
        <w:rPr>
          <w:rFonts w:asciiTheme="minorHAnsi" w:hAnsiTheme="minorHAnsi"/>
          <w:sz w:val="24"/>
          <w:szCs w:val="24"/>
        </w:rPr>
        <w:t>ve vodoměrné šachtě</w:t>
      </w:r>
      <w:r w:rsidR="009205B1">
        <w:rPr>
          <w:rFonts w:asciiTheme="minorHAnsi" w:hAnsiTheme="minorHAnsi"/>
          <w:sz w:val="24"/>
          <w:szCs w:val="24"/>
        </w:rPr>
        <w:t xml:space="preserve">. Data z průtokoměru jsou do PLC přivedena samostatným </w:t>
      </w:r>
      <w:r w:rsidR="00EF58B2">
        <w:rPr>
          <w:rFonts w:asciiTheme="minorHAnsi" w:hAnsiTheme="minorHAnsi"/>
          <w:sz w:val="24"/>
          <w:szCs w:val="24"/>
        </w:rPr>
        <w:t xml:space="preserve">TCEKFY </w:t>
      </w:r>
      <w:r w:rsidR="009205B1">
        <w:rPr>
          <w:rFonts w:asciiTheme="minorHAnsi" w:hAnsiTheme="minorHAnsi"/>
          <w:sz w:val="24"/>
          <w:szCs w:val="24"/>
        </w:rPr>
        <w:t>kabelem</w:t>
      </w:r>
      <w:r w:rsidR="00EF58B2">
        <w:rPr>
          <w:rFonts w:asciiTheme="minorHAnsi" w:hAnsiTheme="minorHAnsi"/>
          <w:sz w:val="24"/>
          <w:szCs w:val="24"/>
        </w:rPr>
        <w:t xml:space="preserve"> a následně je zobrazován okamžitý a celkový odběr.</w:t>
      </w:r>
      <w:r w:rsidR="009205B1">
        <w:rPr>
          <w:rFonts w:asciiTheme="minorHAnsi" w:hAnsiTheme="minorHAnsi"/>
          <w:sz w:val="24"/>
          <w:szCs w:val="24"/>
        </w:rPr>
        <w:t xml:space="preserve"> </w:t>
      </w:r>
      <w:r>
        <w:rPr>
          <w:rFonts w:asciiTheme="minorHAnsi" w:hAnsiTheme="minorHAnsi"/>
          <w:sz w:val="24"/>
          <w:szCs w:val="24"/>
        </w:rPr>
        <w:t>Nově</w:t>
      </w:r>
      <w:r w:rsidR="009205B1">
        <w:rPr>
          <w:rFonts w:asciiTheme="minorHAnsi" w:hAnsiTheme="minorHAnsi"/>
          <w:sz w:val="24"/>
          <w:szCs w:val="24"/>
        </w:rPr>
        <w:t xml:space="preserve"> je realizován přenos dat z limnigrafu na přítoku, a to včetně i samostatné vizualizace</w:t>
      </w:r>
      <w:r w:rsidR="00EF58B2">
        <w:rPr>
          <w:rFonts w:asciiTheme="minorHAnsi" w:hAnsiTheme="minorHAnsi"/>
          <w:sz w:val="24"/>
          <w:szCs w:val="24"/>
        </w:rPr>
        <w:t>. Ve výsledku jsou nyní v kanceláři hrázného dva vizualizační sw</w:t>
      </w:r>
      <w:r w:rsidR="000C5A7A">
        <w:rPr>
          <w:rFonts w:asciiTheme="minorHAnsi" w:hAnsiTheme="minorHAnsi"/>
          <w:sz w:val="24"/>
          <w:szCs w:val="24"/>
        </w:rPr>
        <w:t>. V kanceláři hrázného je i samostatný zobrazovač průtokoměru APOLO komunikující s</w:t>
      </w:r>
      <w:r w:rsidR="00AC649E">
        <w:rPr>
          <w:rFonts w:asciiTheme="minorHAnsi" w:hAnsiTheme="minorHAnsi"/>
          <w:sz w:val="24"/>
          <w:szCs w:val="24"/>
        </w:rPr>
        <w:t> jednotkou RTU</w:t>
      </w:r>
      <w:r w:rsidR="000C5A7A">
        <w:rPr>
          <w:rFonts w:asciiTheme="minorHAnsi" w:hAnsiTheme="minorHAnsi"/>
          <w:sz w:val="24"/>
          <w:szCs w:val="24"/>
        </w:rPr>
        <w:t>. Zobrazovač ukazuje aktuální a celkové hodnoty průtoku.</w:t>
      </w:r>
    </w:p>
    <w:tbl>
      <w:tblPr>
        <w:tblW w:w="9781" w:type="dxa"/>
        <w:tblInd w:w="-10" w:type="dxa"/>
        <w:tblCellMar>
          <w:left w:w="70" w:type="dxa"/>
          <w:right w:w="70" w:type="dxa"/>
        </w:tblCellMar>
        <w:tblLook w:val="04A0" w:firstRow="1" w:lastRow="0" w:firstColumn="1" w:lastColumn="0" w:noHBand="0" w:noVBand="1"/>
      </w:tblPr>
      <w:tblGrid>
        <w:gridCol w:w="1394"/>
        <w:gridCol w:w="1980"/>
        <w:gridCol w:w="2620"/>
        <w:gridCol w:w="1944"/>
        <w:gridCol w:w="1843"/>
      </w:tblGrid>
      <w:tr w:rsidR="000F5C49" w:rsidRPr="009C4142" w14:paraId="575FF2F0" w14:textId="77777777" w:rsidTr="000F5C49">
        <w:trPr>
          <w:trHeight w:val="780"/>
        </w:trPr>
        <w:tc>
          <w:tcPr>
            <w:tcW w:w="1394" w:type="dxa"/>
            <w:tcBorders>
              <w:top w:val="single" w:sz="8" w:space="0" w:color="auto"/>
              <w:left w:val="single" w:sz="8" w:space="0" w:color="auto"/>
              <w:bottom w:val="single" w:sz="8" w:space="0" w:color="auto"/>
              <w:right w:val="single" w:sz="4" w:space="0" w:color="auto"/>
            </w:tcBorders>
            <w:shd w:val="clear" w:color="000000" w:fill="auto"/>
            <w:vAlign w:val="center"/>
            <w:hideMark/>
          </w:tcPr>
          <w:p w14:paraId="4BBCA159" w14:textId="77777777" w:rsidR="000F5C49" w:rsidRPr="00F7141A" w:rsidRDefault="000F5C49" w:rsidP="00A16F9E">
            <w:pPr>
              <w:jc w:val="center"/>
              <w:rPr>
                <w:rFonts w:asciiTheme="minorHAnsi" w:hAnsiTheme="minorHAnsi" w:cs="Times New Roman"/>
                <w:b/>
              </w:rPr>
            </w:pPr>
            <w:r w:rsidRPr="00F7141A">
              <w:rPr>
                <w:rFonts w:asciiTheme="minorHAnsi" w:hAnsiTheme="minorHAnsi" w:cs="Times New Roman"/>
                <w:b/>
              </w:rPr>
              <w:t>OZNAČENÍ MĚRNÉHO MÍSTA</w:t>
            </w:r>
          </w:p>
        </w:tc>
        <w:tc>
          <w:tcPr>
            <w:tcW w:w="1980" w:type="dxa"/>
            <w:tcBorders>
              <w:top w:val="single" w:sz="8" w:space="0" w:color="auto"/>
              <w:left w:val="nil"/>
              <w:bottom w:val="single" w:sz="8" w:space="0" w:color="auto"/>
              <w:right w:val="single" w:sz="4" w:space="0" w:color="auto"/>
            </w:tcBorders>
            <w:shd w:val="clear" w:color="000000" w:fill="auto"/>
            <w:vAlign w:val="center"/>
            <w:hideMark/>
          </w:tcPr>
          <w:p w14:paraId="1E86C227" w14:textId="77777777" w:rsidR="000F5C49" w:rsidRPr="00F7141A" w:rsidRDefault="000F5C49" w:rsidP="00A16F9E">
            <w:pPr>
              <w:jc w:val="center"/>
              <w:rPr>
                <w:rFonts w:asciiTheme="minorHAnsi" w:hAnsiTheme="minorHAnsi" w:cs="Times New Roman"/>
                <w:b/>
              </w:rPr>
            </w:pPr>
            <w:r w:rsidRPr="00F7141A">
              <w:rPr>
                <w:rFonts w:asciiTheme="minorHAnsi" w:hAnsiTheme="minorHAnsi" w:cs="Times New Roman"/>
                <w:b/>
              </w:rPr>
              <w:t>TYP MĚŘÍCÍHO ZAŘÍZENÍ</w:t>
            </w:r>
          </w:p>
        </w:tc>
        <w:tc>
          <w:tcPr>
            <w:tcW w:w="2620" w:type="dxa"/>
            <w:tcBorders>
              <w:top w:val="single" w:sz="8" w:space="0" w:color="auto"/>
              <w:left w:val="nil"/>
              <w:bottom w:val="single" w:sz="8" w:space="0" w:color="auto"/>
              <w:right w:val="single" w:sz="4" w:space="0" w:color="auto"/>
            </w:tcBorders>
            <w:shd w:val="clear" w:color="000000" w:fill="auto"/>
            <w:vAlign w:val="center"/>
            <w:hideMark/>
          </w:tcPr>
          <w:p w14:paraId="32D31E72" w14:textId="77777777" w:rsidR="000F5C49" w:rsidRPr="00F7141A" w:rsidRDefault="000F5C49" w:rsidP="00A16F9E">
            <w:pPr>
              <w:jc w:val="center"/>
              <w:rPr>
                <w:rFonts w:asciiTheme="minorHAnsi" w:hAnsiTheme="minorHAnsi" w:cs="Times New Roman"/>
                <w:b/>
              </w:rPr>
            </w:pPr>
            <w:r w:rsidRPr="00F7141A">
              <w:rPr>
                <w:rFonts w:asciiTheme="minorHAnsi" w:hAnsiTheme="minorHAnsi" w:cs="Times New Roman"/>
                <w:b/>
              </w:rPr>
              <w:t>UMÍSTĚNÍ MĚŘÍCÍHO ZAŘÍZENÍ</w:t>
            </w:r>
          </w:p>
        </w:tc>
        <w:tc>
          <w:tcPr>
            <w:tcW w:w="1944" w:type="dxa"/>
            <w:tcBorders>
              <w:top w:val="single" w:sz="8" w:space="0" w:color="auto"/>
              <w:left w:val="nil"/>
              <w:bottom w:val="single" w:sz="8" w:space="0" w:color="auto"/>
              <w:right w:val="single" w:sz="4" w:space="0" w:color="auto"/>
            </w:tcBorders>
            <w:shd w:val="clear" w:color="000000" w:fill="auto"/>
            <w:vAlign w:val="center"/>
            <w:hideMark/>
          </w:tcPr>
          <w:p w14:paraId="6843D1CE" w14:textId="77777777" w:rsidR="000F5C49" w:rsidRPr="00F7141A" w:rsidRDefault="000F5C49" w:rsidP="00A16F9E">
            <w:pPr>
              <w:jc w:val="center"/>
              <w:rPr>
                <w:rFonts w:asciiTheme="minorHAnsi" w:hAnsiTheme="minorHAnsi" w:cs="Times New Roman"/>
                <w:b/>
              </w:rPr>
            </w:pPr>
            <w:r w:rsidRPr="00F7141A">
              <w:rPr>
                <w:rFonts w:asciiTheme="minorHAnsi" w:hAnsiTheme="minorHAnsi" w:cs="Times New Roman"/>
                <w:b/>
              </w:rPr>
              <w:t>MĚŘENÁ VELIČINA</w:t>
            </w:r>
          </w:p>
        </w:tc>
        <w:tc>
          <w:tcPr>
            <w:tcW w:w="1843" w:type="dxa"/>
            <w:tcBorders>
              <w:top w:val="single" w:sz="8" w:space="0" w:color="auto"/>
              <w:left w:val="nil"/>
              <w:bottom w:val="single" w:sz="8" w:space="0" w:color="auto"/>
              <w:right w:val="single" w:sz="8" w:space="0" w:color="auto"/>
            </w:tcBorders>
            <w:shd w:val="clear" w:color="000000" w:fill="auto"/>
            <w:vAlign w:val="center"/>
            <w:hideMark/>
          </w:tcPr>
          <w:p w14:paraId="0CD4B63D" w14:textId="77777777" w:rsidR="000F5C49" w:rsidRPr="00F7141A" w:rsidRDefault="000F5C49" w:rsidP="00A16F9E">
            <w:pPr>
              <w:jc w:val="center"/>
              <w:rPr>
                <w:rFonts w:asciiTheme="minorHAnsi" w:hAnsiTheme="minorHAnsi" w:cs="Times New Roman"/>
                <w:b/>
              </w:rPr>
            </w:pPr>
            <w:r w:rsidRPr="00F7141A">
              <w:rPr>
                <w:rFonts w:asciiTheme="minorHAnsi" w:hAnsiTheme="minorHAnsi" w:cs="Times New Roman"/>
                <w:b/>
              </w:rPr>
              <w:t>ROZSAH MĚŘENÍ</w:t>
            </w:r>
          </w:p>
        </w:tc>
      </w:tr>
      <w:tr w:rsidR="000F5C49" w:rsidRPr="009C4142" w14:paraId="5E8A6FC0" w14:textId="77777777" w:rsidTr="000F5C49">
        <w:trPr>
          <w:trHeight w:val="255"/>
        </w:trPr>
        <w:tc>
          <w:tcPr>
            <w:tcW w:w="1394" w:type="dxa"/>
            <w:tcBorders>
              <w:top w:val="single" w:sz="8" w:space="0" w:color="auto"/>
              <w:left w:val="single" w:sz="8" w:space="0" w:color="auto"/>
              <w:bottom w:val="single" w:sz="4" w:space="0" w:color="auto"/>
              <w:right w:val="single" w:sz="4" w:space="0" w:color="auto"/>
            </w:tcBorders>
            <w:shd w:val="clear" w:color="auto" w:fill="auto"/>
            <w:noWrap/>
            <w:hideMark/>
          </w:tcPr>
          <w:p w14:paraId="16F7C48C" w14:textId="77777777" w:rsidR="000F5C49" w:rsidRPr="00F7141A" w:rsidRDefault="000F5C49" w:rsidP="00A16F9E">
            <w:pPr>
              <w:jc w:val="center"/>
              <w:rPr>
                <w:rFonts w:asciiTheme="minorHAnsi" w:hAnsiTheme="minorHAnsi" w:cs="Times New Roman"/>
              </w:rPr>
            </w:pPr>
            <w:r>
              <w:rPr>
                <w:rFonts w:asciiTheme="minorHAnsi" w:hAnsiTheme="minorHAnsi" w:cs="Times New Roman"/>
              </w:rPr>
              <w:t>ŠK</w:t>
            </w:r>
          </w:p>
        </w:tc>
        <w:tc>
          <w:tcPr>
            <w:tcW w:w="1980" w:type="dxa"/>
            <w:tcBorders>
              <w:top w:val="single" w:sz="8" w:space="0" w:color="auto"/>
              <w:left w:val="nil"/>
              <w:bottom w:val="single" w:sz="4" w:space="0" w:color="auto"/>
              <w:right w:val="single" w:sz="4" w:space="0" w:color="auto"/>
            </w:tcBorders>
            <w:shd w:val="clear" w:color="auto" w:fill="auto"/>
            <w:noWrap/>
            <w:hideMark/>
          </w:tcPr>
          <w:p w14:paraId="3A3BDCCB" w14:textId="77777777" w:rsidR="000F5C49" w:rsidRPr="00F7141A" w:rsidRDefault="000F5C49" w:rsidP="00A16F9E">
            <w:pPr>
              <w:jc w:val="center"/>
              <w:rPr>
                <w:rFonts w:asciiTheme="minorHAnsi" w:hAnsiTheme="minorHAnsi" w:cs="Times New Roman"/>
              </w:rPr>
            </w:pPr>
            <w:r w:rsidRPr="00F7141A">
              <w:rPr>
                <w:rFonts w:asciiTheme="minorHAnsi" w:hAnsiTheme="minorHAnsi" w:cs="Times New Roman"/>
              </w:rPr>
              <w:t xml:space="preserve">měrný </w:t>
            </w:r>
            <w:proofErr w:type="spellStart"/>
            <w:proofErr w:type="gramStart"/>
            <w:r w:rsidRPr="00F7141A">
              <w:rPr>
                <w:rFonts w:asciiTheme="minorHAnsi" w:hAnsiTheme="minorHAnsi" w:cs="Times New Roman"/>
              </w:rPr>
              <w:t>trojúh.přepad</w:t>
            </w:r>
            <w:proofErr w:type="spellEnd"/>
            <w:proofErr w:type="gramEnd"/>
          </w:p>
        </w:tc>
        <w:tc>
          <w:tcPr>
            <w:tcW w:w="2620" w:type="dxa"/>
            <w:tcBorders>
              <w:top w:val="single" w:sz="8" w:space="0" w:color="auto"/>
              <w:left w:val="nil"/>
              <w:bottom w:val="single" w:sz="4" w:space="0" w:color="auto"/>
              <w:right w:val="single" w:sz="4" w:space="0" w:color="auto"/>
            </w:tcBorders>
            <w:shd w:val="clear" w:color="auto" w:fill="auto"/>
            <w:noWrap/>
            <w:hideMark/>
          </w:tcPr>
          <w:p w14:paraId="2592187C" w14:textId="77777777" w:rsidR="000F5C49" w:rsidRPr="00F7141A" w:rsidRDefault="000F5C49" w:rsidP="00A16F9E">
            <w:pPr>
              <w:jc w:val="center"/>
              <w:rPr>
                <w:rFonts w:asciiTheme="minorHAnsi" w:hAnsiTheme="minorHAnsi" w:cs="Times New Roman"/>
              </w:rPr>
            </w:pPr>
            <w:r w:rsidRPr="00F7141A">
              <w:rPr>
                <w:rFonts w:asciiTheme="minorHAnsi" w:hAnsiTheme="minorHAnsi" w:cs="Times New Roman"/>
              </w:rPr>
              <w:t>pata hráze</w:t>
            </w:r>
          </w:p>
        </w:tc>
        <w:tc>
          <w:tcPr>
            <w:tcW w:w="1944" w:type="dxa"/>
            <w:tcBorders>
              <w:top w:val="single" w:sz="8" w:space="0" w:color="auto"/>
              <w:left w:val="nil"/>
              <w:bottom w:val="single" w:sz="4" w:space="0" w:color="auto"/>
              <w:right w:val="single" w:sz="4" w:space="0" w:color="auto"/>
            </w:tcBorders>
            <w:shd w:val="clear" w:color="auto" w:fill="auto"/>
            <w:noWrap/>
            <w:hideMark/>
          </w:tcPr>
          <w:p w14:paraId="70C2247C" w14:textId="77777777" w:rsidR="000F5C49" w:rsidRPr="00F7141A" w:rsidRDefault="000F5C49" w:rsidP="00A16F9E">
            <w:pPr>
              <w:jc w:val="center"/>
              <w:rPr>
                <w:rFonts w:asciiTheme="minorHAnsi" w:hAnsiTheme="minorHAnsi" w:cs="Times New Roman"/>
              </w:rPr>
            </w:pPr>
            <w:r w:rsidRPr="00F7141A">
              <w:rPr>
                <w:rFonts w:asciiTheme="minorHAnsi" w:hAnsiTheme="minorHAnsi" w:cs="Times New Roman"/>
              </w:rPr>
              <w:t>přepadová výška</w:t>
            </w:r>
          </w:p>
        </w:tc>
        <w:tc>
          <w:tcPr>
            <w:tcW w:w="1843" w:type="dxa"/>
            <w:tcBorders>
              <w:top w:val="single" w:sz="8" w:space="0" w:color="auto"/>
              <w:left w:val="nil"/>
              <w:bottom w:val="single" w:sz="4" w:space="0" w:color="auto"/>
              <w:right w:val="single" w:sz="8" w:space="0" w:color="auto"/>
            </w:tcBorders>
            <w:shd w:val="clear" w:color="auto" w:fill="auto"/>
            <w:noWrap/>
            <w:hideMark/>
          </w:tcPr>
          <w:p w14:paraId="62FEA846" w14:textId="77777777" w:rsidR="000F5C49" w:rsidRPr="00F7141A" w:rsidRDefault="000F5C49" w:rsidP="00A16F9E">
            <w:pPr>
              <w:jc w:val="center"/>
              <w:rPr>
                <w:rFonts w:asciiTheme="minorHAnsi" w:hAnsiTheme="minorHAnsi" w:cs="Times New Roman"/>
              </w:rPr>
            </w:pPr>
            <w:r w:rsidRPr="00F7141A">
              <w:rPr>
                <w:rFonts w:asciiTheme="minorHAnsi" w:hAnsiTheme="minorHAnsi" w:cs="Times New Roman"/>
              </w:rPr>
              <w:t>mm</w:t>
            </w:r>
          </w:p>
        </w:tc>
      </w:tr>
      <w:tr w:rsidR="00EF125E" w:rsidRPr="009C4142" w14:paraId="06FF4210" w14:textId="77777777" w:rsidTr="00EF125E">
        <w:trPr>
          <w:trHeight w:val="255"/>
        </w:trPr>
        <w:tc>
          <w:tcPr>
            <w:tcW w:w="1394" w:type="dxa"/>
            <w:tcBorders>
              <w:top w:val="nil"/>
              <w:left w:val="single" w:sz="8" w:space="0" w:color="auto"/>
              <w:bottom w:val="single" w:sz="4" w:space="0" w:color="auto"/>
              <w:right w:val="single" w:sz="4" w:space="0" w:color="auto"/>
            </w:tcBorders>
            <w:shd w:val="clear" w:color="auto" w:fill="auto"/>
            <w:noWrap/>
          </w:tcPr>
          <w:p w14:paraId="7FEE0F48"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PK_01</w:t>
            </w:r>
          </w:p>
        </w:tc>
        <w:tc>
          <w:tcPr>
            <w:tcW w:w="1980" w:type="dxa"/>
            <w:tcBorders>
              <w:top w:val="nil"/>
              <w:left w:val="nil"/>
              <w:bottom w:val="single" w:sz="4" w:space="0" w:color="auto"/>
              <w:right w:val="single" w:sz="4" w:space="0" w:color="auto"/>
            </w:tcBorders>
            <w:shd w:val="clear" w:color="auto" w:fill="auto"/>
            <w:noWrap/>
          </w:tcPr>
          <w:p w14:paraId="6ACD4AFE"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pozorovací sonda</w:t>
            </w:r>
            <w:r>
              <w:rPr>
                <w:rFonts w:asciiTheme="minorHAnsi" w:hAnsiTheme="minorHAnsi" w:cs="Times New Roman"/>
              </w:rPr>
              <w:t xml:space="preserve"> </w:t>
            </w:r>
          </w:p>
        </w:tc>
        <w:tc>
          <w:tcPr>
            <w:tcW w:w="2620" w:type="dxa"/>
            <w:tcBorders>
              <w:top w:val="nil"/>
              <w:left w:val="nil"/>
              <w:bottom w:val="single" w:sz="4" w:space="0" w:color="auto"/>
              <w:right w:val="single" w:sz="4" w:space="0" w:color="auto"/>
            </w:tcBorders>
            <w:shd w:val="clear" w:color="auto" w:fill="auto"/>
            <w:noWrap/>
          </w:tcPr>
          <w:p w14:paraId="60C2ECA1"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na hrázi</w:t>
            </w:r>
          </w:p>
        </w:tc>
        <w:tc>
          <w:tcPr>
            <w:tcW w:w="1944" w:type="dxa"/>
            <w:tcBorders>
              <w:top w:val="nil"/>
              <w:left w:val="nil"/>
              <w:bottom w:val="single" w:sz="4" w:space="0" w:color="auto"/>
              <w:right w:val="single" w:sz="4" w:space="0" w:color="auto"/>
            </w:tcBorders>
            <w:shd w:val="clear" w:color="auto" w:fill="auto"/>
            <w:noWrap/>
          </w:tcPr>
          <w:p w14:paraId="30FCCE28"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hladina vody</w:t>
            </w:r>
          </w:p>
        </w:tc>
        <w:tc>
          <w:tcPr>
            <w:tcW w:w="1843" w:type="dxa"/>
            <w:tcBorders>
              <w:top w:val="nil"/>
              <w:left w:val="nil"/>
              <w:bottom w:val="single" w:sz="4" w:space="0" w:color="auto"/>
              <w:right w:val="single" w:sz="8" w:space="0" w:color="auto"/>
            </w:tcBorders>
            <w:shd w:val="clear" w:color="auto" w:fill="auto"/>
            <w:noWrap/>
          </w:tcPr>
          <w:p w14:paraId="6D7D9D0F"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m</w:t>
            </w:r>
          </w:p>
        </w:tc>
      </w:tr>
      <w:tr w:rsidR="00EF125E" w:rsidRPr="009C4142" w14:paraId="11D005DF" w14:textId="77777777" w:rsidTr="00EF125E">
        <w:trPr>
          <w:trHeight w:val="255"/>
        </w:trPr>
        <w:tc>
          <w:tcPr>
            <w:tcW w:w="1394" w:type="dxa"/>
            <w:tcBorders>
              <w:top w:val="nil"/>
              <w:left w:val="single" w:sz="8" w:space="0" w:color="auto"/>
              <w:bottom w:val="single" w:sz="4" w:space="0" w:color="auto"/>
              <w:right w:val="single" w:sz="4" w:space="0" w:color="auto"/>
            </w:tcBorders>
            <w:shd w:val="clear" w:color="auto" w:fill="auto"/>
            <w:noWrap/>
          </w:tcPr>
          <w:p w14:paraId="09960BCD"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PK_02</w:t>
            </w:r>
          </w:p>
        </w:tc>
        <w:tc>
          <w:tcPr>
            <w:tcW w:w="1980" w:type="dxa"/>
            <w:tcBorders>
              <w:top w:val="nil"/>
              <w:left w:val="nil"/>
              <w:bottom w:val="single" w:sz="4" w:space="0" w:color="auto"/>
              <w:right w:val="single" w:sz="4" w:space="0" w:color="auto"/>
            </w:tcBorders>
            <w:shd w:val="clear" w:color="auto" w:fill="auto"/>
            <w:noWrap/>
          </w:tcPr>
          <w:p w14:paraId="5C4F5C7C"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pozorovací sonda</w:t>
            </w:r>
            <w:r>
              <w:rPr>
                <w:rFonts w:asciiTheme="minorHAnsi" w:hAnsiTheme="minorHAnsi" w:cs="Times New Roman"/>
              </w:rPr>
              <w:t xml:space="preserve"> </w:t>
            </w:r>
          </w:p>
        </w:tc>
        <w:tc>
          <w:tcPr>
            <w:tcW w:w="2620" w:type="dxa"/>
            <w:tcBorders>
              <w:top w:val="nil"/>
              <w:left w:val="nil"/>
              <w:bottom w:val="single" w:sz="4" w:space="0" w:color="auto"/>
              <w:right w:val="single" w:sz="4" w:space="0" w:color="auto"/>
            </w:tcBorders>
            <w:shd w:val="clear" w:color="auto" w:fill="auto"/>
            <w:noWrap/>
          </w:tcPr>
          <w:p w14:paraId="6B9BF6E8"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na hrázi</w:t>
            </w:r>
          </w:p>
        </w:tc>
        <w:tc>
          <w:tcPr>
            <w:tcW w:w="1944" w:type="dxa"/>
            <w:tcBorders>
              <w:top w:val="nil"/>
              <w:left w:val="nil"/>
              <w:bottom w:val="single" w:sz="4" w:space="0" w:color="auto"/>
              <w:right w:val="single" w:sz="4" w:space="0" w:color="auto"/>
            </w:tcBorders>
            <w:shd w:val="clear" w:color="auto" w:fill="auto"/>
            <w:noWrap/>
          </w:tcPr>
          <w:p w14:paraId="595C17C5"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hladina vody</w:t>
            </w:r>
          </w:p>
        </w:tc>
        <w:tc>
          <w:tcPr>
            <w:tcW w:w="1843" w:type="dxa"/>
            <w:tcBorders>
              <w:top w:val="nil"/>
              <w:left w:val="nil"/>
              <w:bottom w:val="single" w:sz="4" w:space="0" w:color="auto"/>
              <w:right w:val="single" w:sz="8" w:space="0" w:color="auto"/>
            </w:tcBorders>
            <w:shd w:val="clear" w:color="auto" w:fill="auto"/>
            <w:noWrap/>
          </w:tcPr>
          <w:p w14:paraId="3D08B336"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m</w:t>
            </w:r>
          </w:p>
        </w:tc>
      </w:tr>
      <w:tr w:rsidR="00EF125E" w:rsidRPr="009C4142" w14:paraId="434CB752" w14:textId="77777777" w:rsidTr="000F5C49">
        <w:trPr>
          <w:trHeight w:val="255"/>
        </w:trPr>
        <w:tc>
          <w:tcPr>
            <w:tcW w:w="1394" w:type="dxa"/>
            <w:tcBorders>
              <w:top w:val="nil"/>
              <w:left w:val="single" w:sz="8" w:space="0" w:color="auto"/>
              <w:bottom w:val="single" w:sz="4" w:space="0" w:color="auto"/>
              <w:right w:val="single" w:sz="4" w:space="0" w:color="auto"/>
            </w:tcBorders>
            <w:shd w:val="clear" w:color="auto" w:fill="auto"/>
            <w:noWrap/>
            <w:hideMark/>
          </w:tcPr>
          <w:p w14:paraId="747DFB06"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PK_03</w:t>
            </w:r>
          </w:p>
        </w:tc>
        <w:tc>
          <w:tcPr>
            <w:tcW w:w="1980" w:type="dxa"/>
            <w:tcBorders>
              <w:top w:val="nil"/>
              <w:left w:val="nil"/>
              <w:bottom w:val="single" w:sz="4" w:space="0" w:color="auto"/>
              <w:right w:val="single" w:sz="4" w:space="0" w:color="auto"/>
            </w:tcBorders>
            <w:shd w:val="clear" w:color="auto" w:fill="auto"/>
            <w:noWrap/>
            <w:hideMark/>
          </w:tcPr>
          <w:p w14:paraId="20140C2B"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pozorovací sonda</w:t>
            </w:r>
            <w:r>
              <w:rPr>
                <w:rFonts w:asciiTheme="minorHAnsi" w:hAnsiTheme="minorHAnsi" w:cs="Times New Roman"/>
              </w:rPr>
              <w:t xml:space="preserve"> </w:t>
            </w:r>
          </w:p>
        </w:tc>
        <w:tc>
          <w:tcPr>
            <w:tcW w:w="2620" w:type="dxa"/>
            <w:tcBorders>
              <w:top w:val="nil"/>
              <w:left w:val="nil"/>
              <w:bottom w:val="single" w:sz="4" w:space="0" w:color="auto"/>
              <w:right w:val="single" w:sz="4" w:space="0" w:color="auto"/>
            </w:tcBorders>
            <w:shd w:val="clear" w:color="auto" w:fill="auto"/>
            <w:noWrap/>
            <w:hideMark/>
          </w:tcPr>
          <w:p w14:paraId="3C23922E"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na hrázi</w:t>
            </w:r>
          </w:p>
        </w:tc>
        <w:tc>
          <w:tcPr>
            <w:tcW w:w="1944" w:type="dxa"/>
            <w:tcBorders>
              <w:top w:val="nil"/>
              <w:left w:val="nil"/>
              <w:bottom w:val="single" w:sz="4" w:space="0" w:color="auto"/>
              <w:right w:val="single" w:sz="4" w:space="0" w:color="auto"/>
            </w:tcBorders>
            <w:shd w:val="clear" w:color="auto" w:fill="auto"/>
            <w:noWrap/>
            <w:hideMark/>
          </w:tcPr>
          <w:p w14:paraId="3BABD045"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hladina vody</w:t>
            </w:r>
          </w:p>
        </w:tc>
        <w:tc>
          <w:tcPr>
            <w:tcW w:w="1843" w:type="dxa"/>
            <w:tcBorders>
              <w:top w:val="nil"/>
              <w:left w:val="nil"/>
              <w:bottom w:val="single" w:sz="4" w:space="0" w:color="auto"/>
              <w:right w:val="single" w:sz="8" w:space="0" w:color="auto"/>
            </w:tcBorders>
            <w:shd w:val="clear" w:color="auto" w:fill="auto"/>
            <w:noWrap/>
            <w:hideMark/>
          </w:tcPr>
          <w:p w14:paraId="4961AD93"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m</w:t>
            </w:r>
          </w:p>
        </w:tc>
      </w:tr>
      <w:tr w:rsidR="00EF125E" w:rsidRPr="009C4142" w14:paraId="0648FE30" w14:textId="77777777" w:rsidTr="00EF125E">
        <w:trPr>
          <w:trHeight w:val="255"/>
        </w:trPr>
        <w:tc>
          <w:tcPr>
            <w:tcW w:w="1394" w:type="dxa"/>
            <w:tcBorders>
              <w:top w:val="nil"/>
              <w:left w:val="single" w:sz="8" w:space="0" w:color="auto"/>
              <w:bottom w:val="single" w:sz="4" w:space="0" w:color="auto"/>
              <w:right w:val="single" w:sz="4" w:space="0" w:color="auto"/>
            </w:tcBorders>
            <w:shd w:val="clear" w:color="auto" w:fill="auto"/>
            <w:noWrap/>
          </w:tcPr>
          <w:p w14:paraId="7121933C"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PK_04</w:t>
            </w:r>
          </w:p>
        </w:tc>
        <w:tc>
          <w:tcPr>
            <w:tcW w:w="1980" w:type="dxa"/>
            <w:tcBorders>
              <w:top w:val="nil"/>
              <w:left w:val="nil"/>
              <w:bottom w:val="single" w:sz="4" w:space="0" w:color="auto"/>
              <w:right w:val="single" w:sz="4" w:space="0" w:color="auto"/>
            </w:tcBorders>
            <w:shd w:val="clear" w:color="auto" w:fill="auto"/>
            <w:noWrap/>
          </w:tcPr>
          <w:p w14:paraId="301A6BD2"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Pozorovací sonda</w:t>
            </w:r>
          </w:p>
        </w:tc>
        <w:tc>
          <w:tcPr>
            <w:tcW w:w="2620" w:type="dxa"/>
            <w:tcBorders>
              <w:top w:val="nil"/>
              <w:left w:val="nil"/>
              <w:bottom w:val="single" w:sz="4" w:space="0" w:color="auto"/>
              <w:right w:val="single" w:sz="4" w:space="0" w:color="auto"/>
            </w:tcBorders>
            <w:shd w:val="clear" w:color="auto" w:fill="auto"/>
            <w:noWrap/>
          </w:tcPr>
          <w:p w14:paraId="00A7170F"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na hrázi</w:t>
            </w:r>
          </w:p>
        </w:tc>
        <w:tc>
          <w:tcPr>
            <w:tcW w:w="1944" w:type="dxa"/>
            <w:tcBorders>
              <w:top w:val="nil"/>
              <w:left w:val="nil"/>
              <w:bottom w:val="single" w:sz="4" w:space="0" w:color="auto"/>
              <w:right w:val="single" w:sz="4" w:space="0" w:color="auto"/>
            </w:tcBorders>
            <w:shd w:val="clear" w:color="auto" w:fill="auto"/>
            <w:noWrap/>
          </w:tcPr>
          <w:p w14:paraId="252C3DAB"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Hladina vody</w:t>
            </w:r>
          </w:p>
        </w:tc>
        <w:tc>
          <w:tcPr>
            <w:tcW w:w="1843" w:type="dxa"/>
            <w:tcBorders>
              <w:top w:val="nil"/>
              <w:left w:val="nil"/>
              <w:bottom w:val="single" w:sz="4" w:space="0" w:color="auto"/>
              <w:right w:val="single" w:sz="8" w:space="0" w:color="auto"/>
            </w:tcBorders>
            <w:shd w:val="clear" w:color="auto" w:fill="auto"/>
            <w:noWrap/>
          </w:tcPr>
          <w:p w14:paraId="2D468AD6"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m</w:t>
            </w:r>
          </w:p>
        </w:tc>
      </w:tr>
      <w:tr w:rsidR="00EF125E" w:rsidRPr="009C4142" w14:paraId="5F9903F4" w14:textId="77777777" w:rsidTr="00C537C5">
        <w:trPr>
          <w:trHeight w:val="255"/>
        </w:trPr>
        <w:tc>
          <w:tcPr>
            <w:tcW w:w="1394" w:type="dxa"/>
            <w:tcBorders>
              <w:top w:val="nil"/>
              <w:left w:val="single" w:sz="8" w:space="0" w:color="auto"/>
              <w:bottom w:val="single" w:sz="4" w:space="0" w:color="auto"/>
              <w:right w:val="single" w:sz="4" w:space="0" w:color="auto"/>
            </w:tcBorders>
            <w:shd w:val="clear" w:color="auto" w:fill="auto"/>
            <w:noWrap/>
          </w:tcPr>
          <w:p w14:paraId="394C2961"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PP_01</w:t>
            </w:r>
          </w:p>
        </w:tc>
        <w:tc>
          <w:tcPr>
            <w:tcW w:w="1980" w:type="dxa"/>
            <w:tcBorders>
              <w:top w:val="nil"/>
              <w:left w:val="nil"/>
              <w:bottom w:val="single" w:sz="4" w:space="0" w:color="auto"/>
              <w:right w:val="single" w:sz="4" w:space="0" w:color="auto"/>
            </w:tcBorders>
            <w:shd w:val="clear" w:color="auto" w:fill="auto"/>
            <w:noWrap/>
          </w:tcPr>
          <w:p w14:paraId="39DC3755"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pozorovací sonda</w:t>
            </w:r>
            <w:r>
              <w:rPr>
                <w:rFonts w:asciiTheme="minorHAnsi" w:hAnsiTheme="minorHAnsi" w:cs="Times New Roman"/>
              </w:rPr>
              <w:t xml:space="preserve"> </w:t>
            </w:r>
          </w:p>
        </w:tc>
        <w:tc>
          <w:tcPr>
            <w:tcW w:w="2620" w:type="dxa"/>
            <w:tcBorders>
              <w:top w:val="nil"/>
              <w:left w:val="nil"/>
              <w:bottom w:val="single" w:sz="4" w:space="0" w:color="auto"/>
              <w:right w:val="single" w:sz="4" w:space="0" w:color="auto"/>
            </w:tcBorders>
            <w:shd w:val="clear" w:color="auto" w:fill="auto"/>
            <w:noWrap/>
          </w:tcPr>
          <w:p w14:paraId="504385CE"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pod hrází</w:t>
            </w:r>
          </w:p>
        </w:tc>
        <w:tc>
          <w:tcPr>
            <w:tcW w:w="1944" w:type="dxa"/>
            <w:tcBorders>
              <w:top w:val="nil"/>
              <w:left w:val="nil"/>
              <w:bottom w:val="single" w:sz="4" w:space="0" w:color="auto"/>
              <w:right w:val="single" w:sz="4" w:space="0" w:color="auto"/>
            </w:tcBorders>
            <w:shd w:val="clear" w:color="auto" w:fill="auto"/>
            <w:noWrap/>
          </w:tcPr>
          <w:p w14:paraId="49710614"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hladina vody</w:t>
            </w:r>
          </w:p>
        </w:tc>
        <w:tc>
          <w:tcPr>
            <w:tcW w:w="1843" w:type="dxa"/>
            <w:tcBorders>
              <w:top w:val="nil"/>
              <w:left w:val="nil"/>
              <w:bottom w:val="single" w:sz="4" w:space="0" w:color="auto"/>
              <w:right w:val="single" w:sz="8" w:space="0" w:color="auto"/>
            </w:tcBorders>
            <w:shd w:val="clear" w:color="auto" w:fill="auto"/>
            <w:noWrap/>
          </w:tcPr>
          <w:p w14:paraId="100309BB"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m</w:t>
            </w:r>
          </w:p>
        </w:tc>
      </w:tr>
      <w:tr w:rsidR="00EF125E" w:rsidRPr="009C4142" w14:paraId="3D05BBEE" w14:textId="77777777" w:rsidTr="00C537C5">
        <w:trPr>
          <w:trHeight w:val="270"/>
        </w:trPr>
        <w:tc>
          <w:tcPr>
            <w:tcW w:w="1394" w:type="dxa"/>
            <w:tcBorders>
              <w:top w:val="single" w:sz="4" w:space="0" w:color="auto"/>
              <w:left w:val="single" w:sz="8" w:space="0" w:color="auto"/>
              <w:bottom w:val="single" w:sz="4" w:space="0" w:color="auto"/>
              <w:right w:val="single" w:sz="4" w:space="0" w:color="auto"/>
            </w:tcBorders>
            <w:shd w:val="clear" w:color="auto" w:fill="auto"/>
            <w:noWrap/>
          </w:tcPr>
          <w:p w14:paraId="0C398A40"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PP_02</w:t>
            </w:r>
          </w:p>
        </w:tc>
        <w:tc>
          <w:tcPr>
            <w:tcW w:w="1980" w:type="dxa"/>
            <w:tcBorders>
              <w:top w:val="single" w:sz="4" w:space="0" w:color="auto"/>
              <w:left w:val="nil"/>
              <w:bottom w:val="single" w:sz="4" w:space="0" w:color="auto"/>
              <w:right w:val="single" w:sz="4" w:space="0" w:color="auto"/>
            </w:tcBorders>
            <w:shd w:val="clear" w:color="auto" w:fill="auto"/>
            <w:noWrap/>
          </w:tcPr>
          <w:p w14:paraId="16796E3A"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single" w:sz="4" w:space="0" w:color="auto"/>
              <w:left w:val="nil"/>
              <w:bottom w:val="single" w:sz="4" w:space="0" w:color="auto"/>
              <w:right w:val="single" w:sz="4" w:space="0" w:color="auto"/>
            </w:tcBorders>
            <w:shd w:val="clear" w:color="auto" w:fill="auto"/>
            <w:noWrap/>
          </w:tcPr>
          <w:p w14:paraId="4B866AA8"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pod hrází</w:t>
            </w:r>
          </w:p>
        </w:tc>
        <w:tc>
          <w:tcPr>
            <w:tcW w:w="1944" w:type="dxa"/>
            <w:tcBorders>
              <w:top w:val="single" w:sz="4" w:space="0" w:color="auto"/>
              <w:left w:val="nil"/>
              <w:bottom w:val="single" w:sz="4" w:space="0" w:color="auto"/>
              <w:right w:val="single" w:sz="4" w:space="0" w:color="auto"/>
            </w:tcBorders>
            <w:shd w:val="clear" w:color="auto" w:fill="auto"/>
            <w:noWrap/>
          </w:tcPr>
          <w:p w14:paraId="7EB682B9"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hladina vody</w:t>
            </w:r>
          </w:p>
        </w:tc>
        <w:tc>
          <w:tcPr>
            <w:tcW w:w="1843" w:type="dxa"/>
            <w:tcBorders>
              <w:top w:val="single" w:sz="4" w:space="0" w:color="auto"/>
              <w:left w:val="nil"/>
              <w:bottom w:val="single" w:sz="4" w:space="0" w:color="auto"/>
              <w:right w:val="single" w:sz="8" w:space="0" w:color="auto"/>
            </w:tcBorders>
            <w:shd w:val="clear" w:color="auto" w:fill="auto"/>
            <w:noWrap/>
          </w:tcPr>
          <w:p w14:paraId="3AC1EF4A"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m</w:t>
            </w:r>
          </w:p>
        </w:tc>
      </w:tr>
      <w:tr w:rsidR="00EF125E" w:rsidRPr="009C4142" w14:paraId="6B18653F" w14:textId="77777777" w:rsidTr="00C537C5">
        <w:trPr>
          <w:trHeight w:val="270"/>
        </w:trPr>
        <w:tc>
          <w:tcPr>
            <w:tcW w:w="1394" w:type="dxa"/>
            <w:tcBorders>
              <w:top w:val="single" w:sz="4" w:space="0" w:color="auto"/>
              <w:left w:val="single" w:sz="8" w:space="0" w:color="auto"/>
              <w:bottom w:val="single" w:sz="4" w:space="0" w:color="auto"/>
              <w:right w:val="single" w:sz="4" w:space="0" w:color="auto"/>
            </w:tcBorders>
            <w:shd w:val="clear" w:color="auto" w:fill="auto"/>
            <w:noWrap/>
          </w:tcPr>
          <w:p w14:paraId="20076F55"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PP_03</w:t>
            </w:r>
          </w:p>
        </w:tc>
        <w:tc>
          <w:tcPr>
            <w:tcW w:w="1980" w:type="dxa"/>
            <w:tcBorders>
              <w:top w:val="single" w:sz="4" w:space="0" w:color="auto"/>
              <w:left w:val="nil"/>
              <w:bottom w:val="single" w:sz="4" w:space="0" w:color="auto"/>
              <w:right w:val="single" w:sz="4" w:space="0" w:color="auto"/>
            </w:tcBorders>
            <w:shd w:val="clear" w:color="auto" w:fill="auto"/>
            <w:noWrap/>
          </w:tcPr>
          <w:p w14:paraId="5846C97F"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single" w:sz="4" w:space="0" w:color="auto"/>
              <w:left w:val="nil"/>
              <w:bottom w:val="single" w:sz="4" w:space="0" w:color="auto"/>
              <w:right w:val="single" w:sz="4" w:space="0" w:color="auto"/>
            </w:tcBorders>
            <w:shd w:val="clear" w:color="auto" w:fill="auto"/>
            <w:noWrap/>
          </w:tcPr>
          <w:p w14:paraId="2EAD0121"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pod hrází</w:t>
            </w:r>
          </w:p>
        </w:tc>
        <w:tc>
          <w:tcPr>
            <w:tcW w:w="1944" w:type="dxa"/>
            <w:tcBorders>
              <w:top w:val="single" w:sz="4" w:space="0" w:color="auto"/>
              <w:left w:val="nil"/>
              <w:bottom w:val="single" w:sz="4" w:space="0" w:color="auto"/>
              <w:right w:val="single" w:sz="4" w:space="0" w:color="auto"/>
            </w:tcBorders>
            <w:shd w:val="clear" w:color="auto" w:fill="auto"/>
            <w:noWrap/>
          </w:tcPr>
          <w:p w14:paraId="3E11095C"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hladina vody</w:t>
            </w:r>
          </w:p>
        </w:tc>
        <w:tc>
          <w:tcPr>
            <w:tcW w:w="1843" w:type="dxa"/>
            <w:tcBorders>
              <w:top w:val="single" w:sz="4" w:space="0" w:color="auto"/>
              <w:left w:val="nil"/>
              <w:bottom w:val="single" w:sz="4" w:space="0" w:color="auto"/>
              <w:right w:val="single" w:sz="8" w:space="0" w:color="auto"/>
            </w:tcBorders>
            <w:shd w:val="clear" w:color="auto" w:fill="auto"/>
            <w:noWrap/>
          </w:tcPr>
          <w:p w14:paraId="2EA0D501"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m</w:t>
            </w:r>
          </w:p>
        </w:tc>
      </w:tr>
      <w:tr w:rsidR="00EF125E" w:rsidRPr="009C4142" w14:paraId="56934EAA" w14:textId="77777777" w:rsidTr="00C537C5">
        <w:trPr>
          <w:trHeight w:val="270"/>
        </w:trPr>
        <w:tc>
          <w:tcPr>
            <w:tcW w:w="1394" w:type="dxa"/>
            <w:tcBorders>
              <w:top w:val="single" w:sz="4" w:space="0" w:color="auto"/>
              <w:left w:val="single" w:sz="8" w:space="0" w:color="auto"/>
              <w:bottom w:val="single" w:sz="4" w:space="0" w:color="auto"/>
              <w:right w:val="single" w:sz="4" w:space="0" w:color="auto"/>
            </w:tcBorders>
            <w:shd w:val="clear" w:color="auto" w:fill="auto"/>
            <w:noWrap/>
          </w:tcPr>
          <w:p w14:paraId="21F11295" w14:textId="77777777" w:rsidR="00EF125E" w:rsidRDefault="00EF125E" w:rsidP="00EF125E">
            <w:pPr>
              <w:jc w:val="center"/>
              <w:rPr>
                <w:rFonts w:asciiTheme="minorHAnsi" w:hAnsiTheme="minorHAnsi" w:cs="Times New Roman"/>
              </w:rPr>
            </w:pPr>
            <w:r>
              <w:rPr>
                <w:rFonts w:asciiTheme="minorHAnsi" w:hAnsiTheme="minorHAnsi" w:cs="Times New Roman"/>
              </w:rPr>
              <w:t>PP_04</w:t>
            </w:r>
          </w:p>
        </w:tc>
        <w:tc>
          <w:tcPr>
            <w:tcW w:w="1980" w:type="dxa"/>
            <w:tcBorders>
              <w:top w:val="single" w:sz="4" w:space="0" w:color="auto"/>
              <w:left w:val="nil"/>
              <w:bottom w:val="single" w:sz="4" w:space="0" w:color="auto"/>
              <w:right w:val="single" w:sz="4" w:space="0" w:color="auto"/>
            </w:tcBorders>
            <w:shd w:val="clear" w:color="auto" w:fill="auto"/>
            <w:noWrap/>
          </w:tcPr>
          <w:p w14:paraId="386298CC"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single" w:sz="4" w:space="0" w:color="auto"/>
              <w:left w:val="nil"/>
              <w:bottom w:val="single" w:sz="4" w:space="0" w:color="auto"/>
              <w:right w:val="single" w:sz="4" w:space="0" w:color="auto"/>
            </w:tcBorders>
            <w:shd w:val="clear" w:color="auto" w:fill="auto"/>
            <w:noWrap/>
          </w:tcPr>
          <w:p w14:paraId="398CAC91"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pod hrází</w:t>
            </w:r>
          </w:p>
        </w:tc>
        <w:tc>
          <w:tcPr>
            <w:tcW w:w="1944" w:type="dxa"/>
            <w:tcBorders>
              <w:top w:val="single" w:sz="4" w:space="0" w:color="auto"/>
              <w:left w:val="nil"/>
              <w:bottom w:val="single" w:sz="4" w:space="0" w:color="auto"/>
              <w:right w:val="single" w:sz="4" w:space="0" w:color="auto"/>
            </w:tcBorders>
            <w:shd w:val="clear" w:color="auto" w:fill="auto"/>
            <w:noWrap/>
          </w:tcPr>
          <w:p w14:paraId="64C50413"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hladina vody</w:t>
            </w:r>
          </w:p>
        </w:tc>
        <w:tc>
          <w:tcPr>
            <w:tcW w:w="1843" w:type="dxa"/>
            <w:tcBorders>
              <w:top w:val="single" w:sz="4" w:space="0" w:color="auto"/>
              <w:left w:val="nil"/>
              <w:bottom w:val="single" w:sz="4" w:space="0" w:color="auto"/>
              <w:right w:val="single" w:sz="8" w:space="0" w:color="auto"/>
            </w:tcBorders>
            <w:shd w:val="clear" w:color="auto" w:fill="auto"/>
            <w:noWrap/>
          </w:tcPr>
          <w:p w14:paraId="753A3F17"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m</w:t>
            </w:r>
          </w:p>
        </w:tc>
      </w:tr>
      <w:tr w:rsidR="00EF125E" w:rsidRPr="009C4142" w14:paraId="508F6850" w14:textId="77777777" w:rsidTr="00C537C5">
        <w:trPr>
          <w:trHeight w:val="270"/>
        </w:trPr>
        <w:tc>
          <w:tcPr>
            <w:tcW w:w="1394" w:type="dxa"/>
            <w:tcBorders>
              <w:top w:val="single" w:sz="4" w:space="0" w:color="auto"/>
              <w:left w:val="single" w:sz="8" w:space="0" w:color="auto"/>
              <w:bottom w:val="single" w:sz="4" w:space="0" w:color="auto"/>
              <w:right w:val="single" w:sz="4" w:space="0" w:color="auto"/>
            </w:tcBorders>
            <w:shd w:val="clear" w:color="auto" w:fill="auto"/>
            <w:noWrap/>
          </w:tcPr>
          <w:p w14:paraId="6C3DAC97" w14:textId="77777777" w:rsidR="00EF125E" w:rsidRDefault="00EF125E" w:rsidP="00EF125E">
            <w:pPr>
              <w:jc w:val="center"/>
              <w:rPr>
                <w:rFonts w:asciiTheme="minorHAnsi" w:hAnsiTheme="minorHAnsi" w:cs="Times New Roman"/>
              </w:rPr>
            </w:pPr>
            <w:r>
              <w:rPr>
                <w:rFonts w:asciiTheme="minorHAnsi" w:hAnsiTheme="minorHAnsi" w:cs="Times New Roman"/>
              </w:rPr>
              <w:t>P1V3</w:t>
            </w:r>
          </w:p>
        </w:tc>
        <w:tc>
          <w:tcPr>
            <w:tcW w:w="1980" w:type="dxa"/>
            <w:tcBorders>
              <w:top w:val="single" w:sz="4" w:space="0" w:color="auto"/>
              <w:left w:val="nil"/>
              <w:bottom w:val="single" w:sz="4" w:space="0" w:color="auto"/>
              <w:right w:val="single" w:sz="4" w:space="0" w:color="auto"/>
            </w:tcBorders>
            <w:shd w:val="clear" w:color="auto" w:fill="auto"/>
            <w:noWrap/>
          </w:tcPr>
          <w:p w14:paraId="15131F15"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single" w:sz="4" w:space="0" w:color="auto"/>
              <w:left w:val="nil"/>
              <w:bottom w:val="single" w:sz="4" w:space="0" w:color="auto"/>
              <w:right w:val="single" w:sz="4" w:space="0" w:color="auto"/>
            </w:tcBorders>
            <w:shd w:val="clear" w:color="auto" w:fill="auto"/>
            <w:noWrap/>
          </w:tcPr>
          <w:p w14:paraId="199C36C8" w14:textId="77777777" w:rsidR="00EF125E" w:rsidRDefault="00EF125E" w:rsidP="00EF125E">
            <w:pPr>
              <w:jc w:val="center"/>
              <w:rPr>
                <w:rFonts w:asciiTheme="minorHAnsi" w:hAnsiTheme="minorHAnsi" w:cs="Times New Roman"/>
              </w:rPr>
            </w:pPr>
            <w:r>
              <w:rPr>
                <w:rFonts w:asciiTheme="minorHAnsi" w:hAnsiTheme="minorHAnsi" w:cs="Times New Roman"/>
              </w:rPr>
              <w:t>ve štole</w:t>
            </w:r>
          </w:p>
        </w:tc>
        <w:tc>
          <w:tcPr>
            <w:tcW w:w="1944" w:type="dxa"/>
            <w:tcBorders>
              <w:top w:val="single" w:sz="4" w:space="0" w:color="auto"/>
              <w:left w:val="nil"/>
              <w:bottom w:val="single" w:sz="4" w:space="0" w:color="auto"/>
              <w:right w:val="single" w:sz="4" w:space="0" w:color="auto"/>
            </w:tcBorders>
            <w:shd w:val="clear" w:color="auto" w:fill="auto"/>
            <w:noWrap/>
          </w:tcPr>
          <w:p w14:paraId="18EE5B71"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tlak vody</w:t>
            </w:r>
          </w:p>
        </w:tc>
        <w:tc>
          <w:tcPr>
            <w:tcW w:w="1843" w:type="dxa"/>
            <w:tcBorders>
              <w:top w:val="single" w:sz="4" w:space="0" w:color="auto"/>
              <w:left w:val="nil"/>
              <w:bottom w:val="single" w:sz="4" w:space="0" w:color="auto"/>
              <w:right w:val="single" w:sz="8" w:space="0" w:color="auto"/>
            </w:tcBorders>
            <w:shd w:val="clear" w:color="auto" w:fill="auto"/>
            <w:noWrap/>
          </w:tcPr>
          <w:p w14:paraId="0B36CE27" w14:textId="77777777" w:rsidR="00EF125E" w:rsidRPr="00F7141A" w:rsidRDefault="00EF125E" w:rsidP="00EF125E">
            <w:pPr>
              <w:jc w:val="center"/>
              <w:rPr>
                <w:rFonts w:asciiTheme="minorHAnsi" w:hAnsiTheme="minorHAnsi" w:cs="Times New Roman"/>
              </w:rPr>
            </w:pPr>
            <w:proofErr w:type="spellStart"/>
            <w:r>
              <w:rPr>
                <w:rFonts w:asciiTheme="minorHAnsi" w:hAnsiTheme="minorHAnsi" w:cs="Times New Roman"/>
              </w:rPr>
              <w:t>kPa</w:t>
            </w:r>
            <w:proofErr w:type="spellEnd"/>
          </w:p>
        </w:tc>
      </w:tr>
      <w:tr w:rsidR="00EF125E" w:rsidRPr="009C4142" w14:paraId="0A196F1C" w14:textId="77777777" w:rsidTr="00C537C5">
        <w:trPr>
          <w:trHeight w:val="270"/>
        </w:trPr>
        <w:tc>
          <w:tcPr>
            <w:tcW w:w="1394" w:type="dxa"/>
            <w:tcBorders>
              <w:top w:val="single" w:sz="4" w:space="0" w:color="auto"/>
              <w:left w:val="single" w:sz="8" w:space="0" w:color="auto"/>
              <w:bottom w:val="single" w:sz="4" w:space="0" w:color="auto"/>
              <w:right w:val="single" w:sz="4" w:space="0" w:color="auto"/>
            </w:tcBorders>
            <w:shd w:val="clear" w:color="auto" w:fill="auto"/>
            <w:noWrap/>
          </w:tcPr>
          <w:p w14:paraId="28A19D1B" w14:textId="77777777" w:rsidR="00EF125E" w:rsidRDefault="00EF125E" w:rsidP="00EF125E">
            <w:pPr>
              <w:jc w:val="center"/>
              <w:rPr>
                <w:rFonts w:asciiTheme="minorHAnsi" w:hAnsiTheme="minorHAnsi" w:cs="Times New Roman"/>
              </w:rPr>
            </w:pPr>
            <w:r>
              <w:rPr>
                <w:rFonts w:asciiTheme="minorHAnsi" w:hAnsiTheme="minorHAnsi" w:cs="Times New Roman"/>
              </w:rPr>
              <w:t>P3V/n</w:t>
            </w:r>
          </w:p>
        </w:tc>
        <w:tc>
          <w:tcPr>
            <w:tcW w:w="1980" w:type="dxa"/>
            <w:tcBorders>
              <w:top w:val="single" w:sz="4" w:space="0" w:color="auto"/>
              <w:left w:val="nil"/>
              <w:bottom w:val="single" w:sz="4" w:space="0" w:color="auto"/>
              <w:right w:val="single" w:sz="4" w:space="0" w:color="auto"/>
            </w:tcBorders>
            <w:shd w:val="clear" w:color="auto" w:fill="auto"/>
            <w:noWrap/>
          </w:tcPr>
          <w:p w14:paraId="5B14D8B1"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single" w:sz="4" w:space="0" w:color="auto"/>
              <w:left w:val="nil"/>
              <w:bottom w:val="single" w:sz="4" w:space="0" w:color="auto"/>
              <w:right w:val="single" w:sz="4" w:space="0" w:color="auto"/>
            </w:tcBorders>
            <w:shd w:val="clear" w:color="auto" w:fill="auto"/>
            <w:noWrap/>
          </w:tcPr>
          <w:p w14:paraId="49C9EDDE" w14:textId="77777777" w:rsidR="00EF125E" w:rsidRDefault="00EF125E" w:rsidP="00EF125E">
            <w:pPr>
              <w:jc w:val="center"/>
              <w:rPr>
                <w:rFonts w:asciiTheme="minorHAnsi" w:hAnsiTheme="minorHAnsi" w:cs="Times New Roman"/>
              </w:rPr>
            </w:pPr>
            <w:r>
              <w:rPr>
                <w:rFonts w:asciiTheme="minorHAnsi" w:hAnsiTheme="minorHAnsi" w:cs="Times New Roman"/>
              </w:rPr>
              <w:t>ve štole</w:t>
            </w:r>
          </w:p>
        </w:tc>
        <w:tc>
          <w:tcPr>
            <w:tcW w:w="1944" w:type="dxa"/>
            <w:tcBorders>
              <w:top w:val="single" w:sz="4" w:space="0" w:color="auto"/>
              <w:left w:val="nil"/>
              <w:bottom w:val="single" w:sz="4" w:space="0" w:color="auto"/>
              <w:right w:val="single" w:sz="4" w:space="0" w:color="auto"/>
            </w:tcBorders>
            <w:shd w:val="clear" w:color="auto" w:fill="auto"/>
            <w:noWrap/>
          </w:tcPr>
          <w:p w14:paraId="62B7493E"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tlak vody</w:t>
            </w:r>
          </w:p>
        </w:tc>
        <w:tc>
          <w:tcPr>
            <w:tcW w:w="1843" w:type="dxa"/>
            <w:tcBorders>
              <w:top w:val="single" w:sz="4" w:space="0" w:color="auto"/>
              <w:left w:val="nil"/>
              <w:bottom w:val="single" w:sz="4" w:space="0" w:color="auto"/>
              <w:right w:val="single" w:sz="8" w:space="0" w:color="auto"/>
            </w:tcBorders>
            <w:shd w:val="clear" w:color="auto" w:fill="auto"/>
            <w:noWrap/>
          </w:tcPr>
          <w:p w14:paraId="2C81C96F" w14:textId="77777777" w:rsidR="00EF125E" w:rsidRPr="00F7141A" w:rsidRDefault="00EF125E" w:rsidP="00EF125E">
            <w:pPr>
              <w:jc w:val="center"/>
              <w:rPr>
                <w:rFonts w:asciiTheme="minorHAnsi" w:hAnsiTheme="minorHAnsi" w:cs="Times New Roman"/>
              </w:rPr>
            </w:pPr>
            <w:proofErr w:type="spellStart"/>
            <w:r>
              <w:rPr>
                <w:rFonts w:asciiTheme="minorHAnsi" w:hAnsiTheme="minorHAnsi" w:cs="Times New Roman"/>
              </w:rPr>
              <w:t>kPa</w:t>
            </w:r>
            <w:proofErr w:type="spellEnd"/>
          </w:p>
        </w:tc>
      </w:tr>
      <w:tr w:rsidR="00EF125E" w:rsidRPr="009C4142" w14:paraId="03D24A05" w14:textId="77777777" w:rsidTr="00C537C5">
        <w:trPr>
          <w:trHeight w:val="270"/>
        </w:trPr>
        <w:tc>
          <w:tcPr>
            <w:tcW w:w="1394" w:type="dxa"/>
            <w:tcBorders>
              <w:top w:val="single" w:sz="4" w:space="0" w:color="auto"/>
              <w:left w:val="single" w:sz="8" w:space="0" w:color="auto"/>
              <w:bottom w:val="single" w:sz="4" w:space="0" w:color="auto"/>
              <w:right w:val="single" w:sz="4" w:space="0" w:color="auto"/>
            </w:tcBorders>
            <w:shd w:val="clear" w:color="auto" w:fill="auto"/>
            <w:noWrap/>
          </w:tcPr>
          <w:p w14:paraId="0CC8391A" w14:textId="77777777" w:rsidR="00EF125E" w:rsidRDefault="00EF125E" w:rsidP="00EF125E">
            <w:pPr>
              <w:jc w:val="center"/>
              <w:rPr>
                <w:rFonts w:asciiTheme="minorHAnsi" w:hAnsiTheme="minorHAnsi" w:cs="Times New Roman"/>
              </w:rPr>
            </w:pPr>
            <w:r>
              <w:rPr>
                <w:rFonts w:asciiTheme="minorHAnsi" w:hAnsiTheme="minorHAnsi" w:cs="Times New Roman"/>
              </w:rPr>
              <w:t>P5V3</w:t>
            </w:r>
          </w:p>
        </w:tc>
        <w:tc>
          <w:tcPr>
            <w:tcW w:w="1980" w:type="dxa"/>
            <w:tcBorders>
              <w:top w:val="single" w:sz="4" w:space="0" w:color="auto"/>
              <w:left w:val="nil"/>
              <w:bottom w:val="single" w:sz="4" w:space="0" w:color="auto"/>
              <w:right w:val="single" w:sz="4" w:space="0" w:color="auto"/>
            </w:tcBorders>
            <w:shd w:val="clear" w:color="auto" w:fill="auto"/>
            <w:noWrap/>
          </w:tcPr>
          <w:p w14:paraId="78434933" w14:textId="77777777" w:rsidR="00EF125E" w:rsidRPr="00F7141A" w:rsidRDefault="00EF125E" w:rsidP="00EF125E">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single" w:sz="4" w:space="0" w:color="auto"/>
              <w:left w:val="nil"/>
              <w:bottom w:val="single" w:sz="4" w:space="0" w:color="auto"/>
              <w:right w:val="single" w:sz="4" w:space="0" w:color="auto"/>
            </w:tcBorders>
            <w:shd w:val="clear" w:color="auto" w:fill="auto"/>
            <w:noWrap/>
          </w:tcPr>
          <w:p w14:paraId="485C108E" w14:textId="77777777" w:rsidR="00EF125E" w:rsidRDefault="00EF125E" w:rsidP="00EF125E">
            <w:pPr>
              <w:jc w:val="center"/>
              <w:rPr>
                <w:rFonts w:asciiTheme="minorHAnsi" w:hAnsiTheme="minorHAnsi" w:cs="Times New Roman"/>
              </w:rPr>
            </w:pPr>
            <w:r>
              <w:rPr>
                <w:rFonts w:asciiTheme="minorHAnsi" w:hAnsiTheme="minorHAnsi" w:cs="Times New Roman"/>
              </w:rPr>
              <w:t>ve štole</w:t>
            </w:r>
          </w:p>
        </w:tc>
        <w:tc>
          <w:tcPr>
            <w:tcW w:w="1944" w:type="dxa"/>
            <w:tcBorders>
              <w:top w:val="single" w:sz="4" w:space="0" w:color="auto"/>
              <w:left w:val="nil"/>
              <w:bottom w:val="single" w:sz="4" w:space="0" w:color="auto"/>
              <w:right w:val="single" w:sz="4" w:space="0" w:color="auto"/>
            </w:tcBorders>
            <w:shd w:val="clear" w:color="auto" w:fill="auto"/>
            <w:noWrap/>
          </w:tcPr>
          <w:p w14:paraId="0EF3E823" w14:textId="77777777" w:rsidR="00EF125E" w:rsidRPr="00F7141A" w:rsidRDefault="00EF125E" w:rsidP="00EF125E">
            <w:pPr>
              <w:jc w:val="center"/>
              <w:rPr>
                <w:rFonts w:asciiTheme="minorHAnsi" w:hAnsiTheme="minorHAnsi" w:cs="Times New Roman"/>
              </w:rPr>
            </w:pPr>
            <w:r>
              <w:rPr>
                <w:rFonts w:asciiTheme="minorHAnsi" w:hAnsiTheme="minorHAnsi" w:cs="Times New Roman"/>
              </w:rPr>
              <w:t>tlak vody</w:t>
            </w:r>
          </w:p>
        </w:tc>
        <w:tc>
          <w:tcPr>
            <w:tcW w:w="1843" w:type="dxa"/>
            <w:tcBorders>
              <w:top w:val="single" w:sz="4" w:space="0" w:color="auto"/>
              <w:left w:val="nil"/>
              <w:bottom w:val="single" w:sz="4" w:space="0" w:color="auto"/>
              <w:right w:val="single" w:sz="8" w:space="0" w:color="auto"/>
            </w:tcBorders>
            <w:shd w:val="clear" w:color="auto" w:fill="auto"/>
            <w:noWrap/>
          </w:tcPr>
          <w:p w14:paraId="3E1D444E" w14:textId="77777777" w:rsidR="00EF125E" w:rsidRPr="00F7141A" w:rsidRDefault="00EF125E" w:rsidP="00EF125E">
            <w:pPr>
              <w:jc w:val="center"/>
              <w:rPr>
                <w:rFonts w:asciiTheme="minorHAnsi" w:hAnsiTheme="minorHAnsi" w:cs="Times New Roman"/>
              </w:rPr>
            </w:pPr>
            <w:proofErr w:type="spellStart"/>
            <w:r>
              <w:rPr>
                <w:rFonts w:asciiTheme="minorHAnsi" w:hAnsiTheme="minorHAnsi" w:cs="Times New Roman"/>
              </w:rPr>
              <w:t>kPa</w:t>
            </w:r>
            <w:proofErr w:type="spellEnd"/>
          </w:p>
        </w:tc>
      </w:tr>
      <w:tr w:rsidR="00A16F9E" w:rsidRPr="009C4142" w14:paraId="7E0F430B" w14:textId="77777777" w:rsidTr="00C537C5">
        <w:trPr>
          <w:trHeight w:val="270"/>
        </w:trPr>
        <w:tc>
          <w:tcPr>
            <w:tcW w:w="1394" w:type="dxa"/>
            <w:tcBorders>
              <w:top w:val="single" w:sz="4" w:space="0" w:color="auto"/>
              <w:left w:val="single" w:sz="8" w:space="0" w:color="auto"/>
              <w:bottom w:val="single" w:sz="4" w:space="0" w:color="auto"/>
              <w:right w:val="single" w:sz="4" w:space="0" w:color="auto"/>
            </w:tcBorders>
            <w:shd w:val="clear" w:color="auto" w:fill="auto"/>
            <w:noWrap/>
          </w:tcPr>
          <w:p w14:paraId="356E4196" w14:textId="77777777" w:rsidR="00A16F9E" w:rsidRDefault="005F3D63" w:rsidP="00EF125E">
            <w:pPr>
              <w:jc w:val="center"/>
              <w:rPr>
                <w:rFonts w:asciiTheme="minorHAnsi" w:hAnsiTheme="minorHAnsi" w:cs="Times New Roman"/>
              </w:rPr>
            </w:pPr>
            <w:r>
              <w:rPr>
                <w:rFonts w:asciiTheme="minorHAnsi" w:hAnsiTheme="minorHAnsi" w:cs="Times New Roman"/>
              </w:rPr>
              <w:t>MP-P3</w:t>
            </w:r>
          </w:p>
        </w:tc>
        <w:tc>
          <w:tcPr>
            <w:tcW w:w="1980" w:type="dxa"/>
            <w:tcBorders>
              <w:top w:val="single" w:sz="4" w:space="0" w:color="auto"/>
              <w:left w:val="nil"/>
              <w:bottom w:val="single" w:sz="4" w:space="0" w:color="auto"/>
              <w:right w:val="single" w:sz="4" w:space="0" w:color="auto"/>
            </w:tcBorders>
            <w:shd w:val="clear" w:color="auto" w:fill="auto"/>
            <w:noWrap/>
          </w:tcPr>
          <w:p w14:paraId="61D6F1EE" w14:textId="77777777" w:rsidR="00A16F9E" w:rsidRPr="00F7141A" w:rsidRDefault="005F3D63" w:rsidP="00EF125E">
            <w:pPr>
              <w:jc w:val="center"/>
              <w:rPr>
                <w:rFonts w:asciiTheme="minorHAnsi" w:hAnsiTheme="minorHAnsi" w:cs="Times New Roman"/>
              </w:rPr>
            </w:pPr>
            <w:r w:rsidRPr="00F7141A">
              <w:rPr>
                <w:rFonts w:asciiTheme="minorHAnsi" w:hAnsiTheme="minorHAnsi" w:cs="Times New Roman"/>
              </w:rPr>
              <w:t xml:space="preserve">měrný </w:t>
            </w:r>
            <w:proofErr w:type="spellStart"/>
            <w:proofErr w:type="gramStart"/>
            <w:r w:rsidRPr="00F7141A">
              <w:rPr>
                <w:rFonts w:asciiTheme="minorHAnsi" w:hAnsiTheme="minorHAnsi" w:cs="Times New Roman"/>
              </w:rPr>
              <w:t>trojúh.přepad</w:t>
            </w:r>
            <w:proofErr w:type="spellEnd"/>
            <w:proofErr w:type="gramEnd"/>
          </w:p>
        </w:tc>
        <w:tc>
          <w:tcPr>
            <w:tcW w:w="2620" w:type="dxa"/>
            <w:tcBorders>
              <w:top w:val="single" w:sz="4" w:space="0" w:color="auto"/>
              <w:left w:val="nil"/>
              <w:bottom w:val="single" w:sz="4" w:space="0" w:color="auto"/>
              <w:right w:val="single" w:sz="4" w:space="0" w:color="auto"/>
            </w:tcBorders>
            <w:shd w:val="clear" w:color="auto" w:fill="auto"/>
            <w:noWrap/>
          </w:tcPr>
          <w:p w14:paraId="0E0C1A85" w14:textId="77777777" w:rsidR="00A16F9E" w:rsidRDefault="005F3D63" w:rsidP="00EF125E">
            <w:pPr>
              <w:jc w:val="center"/>
              <w:rPr>
                <w:rFonts w:asciiTheme="minorHAnsi" w:hAnsiTheme="minorHAnsi" w:cs="Times New Roman"/>
              </w:rPr>
            </w:pPr>
            <w:r>
              <w:rPr>
                <w:rFonts w:asciiTheme="minorHAnsi" w:hAnsiTheme="minorHAnsi" w:cs="Times New Roman"/>
              </w:rPr>
              <w:t>ve štole</w:t>
            </w:r>
          </w:p>
        </w:tc>
        <w:tc>
          <w:tcPr>
            <w:tcW w:w="1944" w:type="dxa"/>
            <w:tcBorders>
              <w:top w:val="single" w:sz="4" w:space="0" w:color="auto"/>
              <w:left w:val="nil"/>
              <w:bottom w:val="single" w:sz="4" w:space="0" w:color="auto"/>
              <w:right w:val="single" w:sz="4" w:space="0" w:color="auto"/>
            </w:tcBorders>
            <w:shd w:val="clear" w:color="auto" w:fill="auto"/>
            <w:noWrap/>
          </w:tcPr>
          <w:p w14:paraId="016218BE" w14:textId="77777777" w:rsidR="00A16F9E" w:rsidRDefault="005F3D63" w:rsidP="00EF125E">
            <w:pPr>
              <w:jc w:val="center"/>
              <w:rPr>
                <w:rFonts w:asciiTheme="minorHAnsi" w:hAnsiTheme="minorHAnsi" w:cs="Times New Roman"/>
              </w:rPr>
            </w:pPr>
            <w:r>
              <w:rPr>
                <w:rFonts w:asciiTheme="minorHAnsi" w:hAnsiTheme="minorHAnsi" w:cs="Times New Roman"/>
              </w:rPr>
              <w:t>Přepadová výška</w:t>
            </w:r>
          </w:p>
        </w:tc>
        <w:tc>
          <w:tcPr>
            <w:tcW w:w="1843" w:type="dxa"/>
            <w:tcBorders>
              <w:top w:val="single" w:sz="4" w:space="0" w:color="auto"/>
              <w:left w:val="nil"/>
              <w:bottom w:val="single" w:sz="4" w:space="0" w:color="auto"/>
              <w:right w:val="single" w:sz="8" w:space="0" w:color="auto"/>
            </w:tcBorders>
            <w:shd w:val="clear" w:color="auto" w:fill="auto"/>
            <w:noWrap/>
          </w:tcPr>
          <w:p w14:paraId="2B5BDBE2" w14:textId="77777777" w:rsidR="00A16F9E" w:rsidRDefault="005F3D63" w:rsidP="00EF125E">
            <w:pPr>
              <w:jc w:val="center"/>
              <w:rPr>
                <w:rFonts w:asciiTheme="minorHAnsi" w:hAnsiTheme="minorHAnsi" w:cs="Times New Roman"/>
              </w:rPr>
            </w:pPr>
            <w:r>
              <w:rPr>
                <w:rFonts w:asciiTheme="minorHAnsi" w:hAnsiTheme="minorHAnsi" w:cs="Times New Roman"/>
              </w:rPr>
              <w:t>mm</w:t>
            </w:r>
          </w:p>
        </w:tc>
      </w:tr>
      <w:tr w:rsidR="00957E56" w:rsidRPr="009C4142" w14:paraId="38972772" w14:textId="77777777" w:rsidTr="00C537C5">
        <w:trPr>
          <w:trHeight w:val="270"/>
        </w:trPr>
        <w:tc>
          <w:tcPr>
            <w:tcW w:w="1394" w:type="dxa"/>
            <w:tcBorders>
              <w:top w:val="single" w:sz="4" w:space="0" w:color="auto"/>
              <w:left w:val="single" w:sz="8" w:space="0" w:color="auto"/>
              <w:bottom w:val="single" w:sz="8" w:space="0" w:color="auto"/>
              <w:right w:val="single" w:sz="4" w:space="0" w:color="auto"/>
            </w:tcBorders>
            <w:shd w:val="clear" w:color="auto" w:fill="auto"/>
            <w:noWrap/>
          </w:tcPr>
          <w:p w14:paraId="2A8BEF73" w14:textId="77777777" w:rsidR="00957E56" w:rsidRDefault="00957E56" w:rsidP="00EF125E">
            <w:pPr>
              <w:jc w:val="center"/>
              <w:rPr>
                <w:rFonts w:asciiTheme="minorHAnsi" w:hAnsiTheme="minorHAnsi" w:cs="Times New Roman"/>
              </w:rPr>
            </w:pPr>
            <w:r>
              <w:rPr>
                <w:rFonts w:asciiTheme="minorHAnsi" w:hAnsiTheme="minorHAnsi" w:cs="Times New Roman"/>
              </w:rPr>
              <w:t>zaplavení</w:t>
            </w:r>
          </w:p>
        </w:tc>
        <w:tc>
          <w:tcPr>
            <w:tcW w:w="1980" w:type="dxa"/>
            <w:tcBorders>
              <w:top w:val="single" w:sz="4" w:space="0" w:color="auto"/>
              <w:left w:val="nil"/>
              <w:bottom w:val="single" w:sz="8" w:space="0" w:color="auto"/>
              <w:right w:val="single" w:sz="4" w:space="0" w:color="auto"/>
            </w:tcBorders>
            <w:shd w:val="clear" w:color="auto" w:fill="auto"/>
            <w:noWrap/>
          </w:tcPr>
          <w:p w14:paraId="556DE6F8" w14:textId="77777777" w:rsidR="00957E56" w:rsidRPr="00F7141A" w:rsidRDefault="00957E56" w:rsidP="00EF125E">
            <w:pPr>
              <w:jc w:val="center"/>
              <w:rPr>
                <w:rFonts w:asciiTheme="minorHAnsi" w:hAnsiTheme="minorHAnsi" w:cs="Times New Roman"/>
              </w:rPr>
            </w:pPr>
            <w:r>
              <w:rPr>
                <w:rFonts w:asciiTheme="minorHAnsi" w:hAnsiTheme="minorHAnsi" w:cs="Times New Roman"/>
              </w:rPr>
              <w:t>pozorovací sonda</w:t>
            </w:r>
          </w:p>
        </w:tc>
        <w:tc>
          <w:tcPr>
            <w:tcW w:w="2620" w:type="dxa"/>
            <w:tcBorders>
              <w:top w:val="single" w:sz="4" w:space="0" w:color="auto"/>
              <w:left w:val="nil"/>
              <w:bottom w:val="single" w:sz="8" w:space="0" w:color="auto"/>
              <w:right w:val="single" w:sz="4" w:space="0" w:color="auto"/>
            </w:tcBorders>
            <w:shd w:val="clear" w:color="auto" w:fill="auto"/>
            <w:noWrap/>
          </w:tcPr>
          <w:p w14:paraId="744289EA" w14:textId="77777777" w:rsidR="00957E56" w:rsidRDefault="00957E56" w:rsidP="00EF125E">
            <w:pPr>
              <w:jc w:val="center"/>
              <w:rPr>
                <w:rFonts w:asciiTheme="minorHAnsi" w:hAnsiTheme="minorHAnsi" w:cs="Times New Roman"/>
              </w:rPr>
            </w:pPr>
            <w:r>
              <w:rPr>
                <w:rFonts w:asciiTheme="minorHAnsi" w:hAnsiTheme="minorHAnsi" w:cs="Times New Roman"/>
              </w:rPr>
              <w:t>Ve štole</w:t>
            </w:r>
          </w:p>
        </w:tc>
        <w:tc>
          <w:tcPr>
            <w:tcW w:w="1944" w:type="dxa"/>
            <w:tcBorders>
              <w:top w:val="single" w:sz="4" w:space="0" w:color="auto"/>
              <w:left w:val="nil"/>
              <w:bottom w:val="single" w:sz="8" w:space="0" w:color="auto"/>
              <w:right w:val="single" w:sz="4" w:space="0" w:color="auto"/>
            </w:tcBorders>
            <w:shd w:val="clear" w:color="auto" w:fill="auto"/>
            <w:noWrap/>
          </w:tcPr>
          <w:p w14:paraId="37B1BD56" w14:textId="77777777" w:rsidR="00957E56" w:rsidRDefault="00957E56" w:rsidP="00EF125E">
            <w:pPr>
              <w:jc w:val="center"/>
              <w:rPr>
                <w:rFonts w:asciiTheme="minorHAnsi" w:hAnsiTheme="minorHAnsi" w:cs="Times New Roman"/>
              </w:rPr>
            </w:pPr>
            <w:r>
              <w:rPr>
                <w:rFonts w:asciiTheme="minorHAnsi" w:hAnsiTheme="minorHAnsi" w:cs="Times New Roman"/>
              </w:rPr>
              <w:t>hladina vody</w:t>
            </w:r>
          </w:p>
        </w:tc>
        <w:tc>
          <w:tcPr>
            <w:tcW w:w="1843" w:type="dxa"/>
            <w:tcBorders>
              <w:top w:val="single" w:sz="4" w:space="0" w:color="auto"/>
              <w:left w:val="nil"/>
              <w:bottom w:val="single" w:sz="8" w:space="0" w:color="auto"/>
              <w:right w:val="single" w:sz="8" w:space="0" w:color="auto"/>
            </w:tcBorders>
            <w:shd w:val="clear" w:color="auto" w:fill="auto"/>
            <w:noWrap/>
          </w:tcPr>
          <w:p w14:paraId="38B9524D" w14:textId="77777777" w:rsidR="00957E56" w:rsidRDefault="00957E56" w:rsidP="00EF125E">
            <w:pPr>
              <w:jc w:val="center"/>
              <w:rPr>
                <w:rFonts w:asciiTheme="minorHAnsi" w:hAnsiTheme="minorHAnsi" w:cs="Times New Roman"/>
              </w:rPr>
            </w:pPr>
            <w:r>
              <w:rPr>
                <w:rFonts w:asciiTheme="minorHAnsi" w:hAnsiTheme="minorHAnsi" w:cs="Times New Roman"/>
              </w:rPr>
              <w:t>mm</w:t>
            </w:r>
          </w:p>
        </w:tc>
      </w:tr>
    </w:tbl>
    <w:p w14:paraId="19D1013B" w14:textId="77777777" w:rsidR="000F5C49" w:rsidRDefault="000F5C49" w:rsidP="000F5C49">
      <w:pPr>
        <w:pStyle w:val="Odstavec"/>
        <w:jc w:val="both"/>
        <w:rPr>
          <w:rFonts w:asciiTheme="minorHAnsi" w:hAnsiTheme="minorHAnsi"/>
          <w:sz w:val="24"/>
          <w:szCs w:val="24"/>
        </w:rPr>
      </w:pPr>
    </w:p>
    <w:p w14:paraId="0228EC7C" w14:textId="77777777" w:rsidR="006145CE" w:rsidRDefault="00180022" w:rsidP="006145CE">
      <w:pPr>
        <w:pStyle w:val="N2"/>
      </w:pPr>
      <w:bookmarkStart w:id="99" w:name="_Toc189050401"/>
      <w:r>
        <w:t>navrhované technické řešení</w:t>
      </w:r>
      <w:bookmarkEnd w:id="99"/>
    </w:p>
    <w:p w14:paraId="7704FF6D"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Cílem projektu je úprava systém</w:t>
      </w:r>
      <w:r w:rsidR="00644A74">
        <w:rPr>
          <w:rFonts w:asciiTheme="minorHAnsi" w:hAnsiTheme="minorHAnsi"/>
          <w:sz w:val="24"/>
          <w:szCs w:val="24"/>
        </w:rPr>
        <w:t xml:space="preserve">u na VD </w:t>
      </w:r>
      <w:r w:rsidR="000C5A7A">
        <w:rPr>
          <w:rFonts w:asciiTheme="minorHAnsi" w:hAnsiTheme="minorHAnsi"/>
          <w:sz w:val="24"/>
          <w:szCs w:val="24"/>
        </w:rPr>
        <w:t>Landštejn</w:t>
      </w:r>
      <w:r>
        <w:rPr>
          <w:rFonts w:asciiTheme="minorHAnsi" w:hAnsiTheme="minorHAnsi"/>
          <w:sz w:val="24"/>
          <w:szCs w:val="24"/>
        </w:rPr>
        <w:t xml:space="preserve"> </w:t>
      </w:r>
      <w:r w:rsidR="00BE4498">
        <w:rPr>
          <w:rFonts w:asciiTheme="minorHAnsi" w:hAnsiTheme="minorHAnsi"/>
          <w:sz w:val="24"/>
          <w:szCs w:val="24"/>
        </w:rPr>
        <w:t xml:space="preserve">včetně </w:t>
      </w:r>
      <w:r>
        <w:rPr>
          <w:rFonts w:asciiTheme="minorHAnsi" w:hAnsiTheme="minorHAnsi"/>
          <w:sz w:val="24"/>
          <w:szCs w:val="24"/>
        </w:rPr>
        <w:t xml:space="preserve">SW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00643579" w:rsidRPr="006145CE">
        <w:rPr>
          <w:rFonts w:asciiTheme="minorHAnsi" w:hAnsiTheme="minorHAnsi"/>
          <w:sz w:val="24"/>
          <w:szCs w:val="24"/>
        </w:rPr>
        <w:t xml:space="preserve">na pracovištích vodohospodářského dispečinku Povodí Moravy </w:t>
      </w:r>
      <w:r w:rsidR="00643579">
        <w:rPr>
          <w:rFonts w:asciiTheme="minorHAnsi" w:hAnsiTheme="minorHAnsi"/>
          <w:sz w:val="24"/>
          <w:szCs w:val="24"/>
        </w:rPr>
        <w:t xml:space="preserve">a </w:t>
      </w:r>
      <w:r w:rsidR="000C5A7A">
        <w:rPr>
          <w:rFonts w:asciiTheme="minorHAnsi" w:hAnsiTheme="minorHAnsi"/>
          <w:sz w:val="24"/>
          <w:szCs w:val="24"/>
        </w:rPr>
        <w:t>v kanceláři hrázného.</w:t>
      </w:r>
      <w:r w:rsidRPr="006145CE">
        <w:rPr>
          <w:rFonts w:asciiTheme="minorHAnsi" w:hAnsiTheme="minorHAnsi"/>
          <w:sz w:val="24"/>
          <w:szCs w:val="24"/>
        </w:rPr>
        <w:t xml:space="preserve"> </w:t>
      </w:r>
      <w:r w:rsidR="000311BA">
        <w:rPr>
          <w:rFonts w:asciiTheme="minorHAnsi" w:hAnsiTheme="minorHAnsi"/>
          <w:sz w:val="24"/>
          <w:szCs w:val="24"/>
        </w:rPr>
        <w:t xml:space="preserve">Dále i </w:t>
      </w:r>
      <w:r w:rsidR="000311BA">
        <w:rPr>
          <w:rFonts w:asciiTheme="minorHAnsi" w:hAnsiTheme="minorHAnsi"/>
          <w:sz w:val="24"/>
          <w:szCs w:val="24"/>
        </w:rPr>
        <w:lastRenderedPageBreak/>
        <w:t xml:space="preserve">úprava systému na související </w:t>
      </w:r>
      <w:r w:rsidR="000C5A7A">
        <w:rPr>
          <w:rFonts w:asciiTheme="minorHAnsi" w:hAnsiTheme="minorHAnsi"/>
          <w:sz w:val="24"/>
          <w:szCs w:val="24"/>
        </w:rPr>
        <w:t>limnigrafické stanici na odtoku</w:t>
      </w:r>
      <w:r w:rsidR="00E362B9">
        <w:rPr>
          <w:rFonts w:asciiTheme="minorHAnsi" w:hAnsiTheme="minorHAnsi"/>
          <w:sz w:val="24"/>
          <w:szCs w:val="24"/>
        </w:rPr>
        <w:t xml:space="preserve"> a </w:t>
      </w:r>
      <w:r w:rsidR="00C53D36">
        <w:rPr>
          <w:rFonts w:asciiTheme="minorHAnsi" w:hAnsiTheme="minorHAnsi"/>
          <w:sz w:val="24"/>
          <w:szCs w:val="24"/>
        </w:rPr>
        <w:t xml:space="preserve">vybudování devíti manometrických sond TBD </w:t>
      </w:r>
      <w:r w:rsidR="00E362B9">
        <w:rPr>
          <w:rFonts w:asciiTheme="minorHAnsi" w:hAnsiTheme="minorHAnsi"/>
          <w:sz w:val="24"/>
          <w:szCs w:val="24"/>
        </w:rPr>
        <w:t>včetně kompletního vystrojení</w:t>
      </w:r>
      <w:r w:rsidR="000C5A7A">
        <w:rPr>
          <w:rFonts w:asciiTheme="minorHAnsi" w:hAnsiTheme="minorHAnsi"/>
          <w:sz w:val="24"/>
          <w:szCs w:val="24"/>
        </w:rPr>
        <w:t>.</w:t>
      </w:r>
      <w:r w:rsidRPr="006145CE">
        <w:rPr>
          <w:rFonts w:asciiTheme="minorHAnsi" w:hAnsiTheme="minorHAnsi"/>
          <w:sz w:val="24"/>
          <w:szCs w:val="24"/>
        </w:rPr>
        <w:t xml:space="preserve"> </w:t>
      </w:r>
      <w:r w:rsidR="00C53D36">
        <w:rPr>
          <w:rFonts w:asciiTheme="minorHAnsi" w:hAnsiTheme="minorHAnsi"/>
          <w:sz w:val="24"/>
          <w:szCs w:val="24"/>
        </w:rPr>
        <w:t xml:space="preserve">Dále se jedná o integraci dat ze stávajícího měření TBD a výměnu tří manometrických sond včetně kompletního vystrojení. </w:t>
      </w:r>
    </w:p>
    <w:p w14:paraId="15C7E327" w14:textId="77777777" w:rsidR="00831B85" w:rsidRPr="00831B85" w:rsidRDefault="00831B85" w:rsidP="00831B85">
      <w:pPr>
        <w:pStyle w:val="N3"/>
        <w:tabs>
          <w:tab w:val="clear" w:pos="851"/>
          <w:tab w:val="clear" w:pos="1004"/>
          <w:tab w:val="left" w:pos="993"/>
        </w:tabs>
      </w:pPr>
      <w:bookmarkStart w:id="100" w:name="_Toc189050402"/>
      <w:r>
        <w:t>Úprava systému v objektu hrázného</w:t>
      </w:r>
      <w:bookmarkEnd w:id="100"/>
    </w:p>
    <w:p w14:paraId="3061FE99" w14:textId="77777777" w:rsidR="000C5A7A" w:rsidRDefault="000C5A7A" w:rsidP="000311BA">
      <w:pPr>
        <w:pStyle w:val="Odstavec"/>
        <w:ind w:firstLine="709"/>
        <w:jc w:val="both"/>
        <w:rPr>
          <w:rFonts w:asciiTheme="minorHAnsi" w:hAnsiTheme="minorHAnsi"/>
          <w:sz w:val="24"/>
          <w:szCs w:val="24"/>
        </w:rPr>
      </w:pPr>
      <w:r>
        <w:rPr>
          <w:rFonts w:asciiTheme="minorHAnsi" w:hAnsiTheme="minorHAnsi"/>
          <w:sz w:val="24"/>
          <w:szCs w:val="24"/>
        </w:rPr>
        <w:t>V kanceláři hrázného bude</w:t>
      </w:r>
      <w:r w:rsidR="00A12FB3">
        <w:rPr>
          <w:rFonts w:asciiTheme="minorHAnsi" w:hAnsiTheme="minorHAnsi"/>
          <w:sz w:val="24"/>
          <w:szCs w:val="24"/>
        </w:rPr>
        <w:t xml:space="preserve"> zřízena nová </w:t>
      </w:r>
      <w:r w:rsidR="0082761F">
        <w:rPr>
          <w:rFonts w:asciiTheme="minorHAnsi" w:hAnsiTheme="minorHAnsi"/>
          <w:sz w:val="24"/>
          <w:szCs w:val="24"/>
        </w:rPr>
        <w:t xml:space="preserve">hlavní </w:t>
      </w:r>
      <w:r w:rsidR="00A12FB3">
        <w:rPr>
          <w:rFonts w:asciiTheme="minorHAnsi" w:hAnsiTheme="minorHAnsi"/>
          <w:sz w:val="24"/>
          <w:szCs w:val="24"/>
        </w:rPr>
        <w:t>sběrná vyhodnocovací jednotka</w:t>
      </w:r>
      <w:r w:rsidR="00D81E36">
        <w:rPr>
          <w:rFonts w:asciiTheme="minorHAnsi" w:hAnsiTheme="minorHAnsi"/>
          <w:sz w:val="24"/>
          <w:szCs w:val="24"/>
        </w:rPr>
        <w:t xml:space="preserve"> a konsolidační server </w:t>
      </w:r>
      <w:r w:rsidR="00A12FB3">
        <w:rPr>
          <w:rFonts w:asciiTheme="minorHAnsi" w:hAnsiTheme="minorHAnsi"/>
          <w:sz w:val="24"/>
          <w:szCs w:val="24"/>
        </w:rPr>
        <w:t>do které</w:t>
      </w:r>
      <w:r w:rsidR="00D81E36">
        <w:rPr>
          <w:rFonts w:asciiTheme="minorHAnsi" w:hAnsiTheme="minorHAnsi"/>
          <w:sz w:val="24"/>
          <w:szCs w:val="24"/>
        </w:rPr>
        <w:t>ho</w:t>
      </w:r>
      <w:r w:rsidR="00A12FB3">
        <w:rPr>
          <w:rFonts w:asciiTheme="minorHAnsi" w:hAnsiTheme="minorHAnsi"/>
          <w:sz w:val="24"/>
          <w:szCs w:val="24"/>
        </w:rPr>
        <w:t xml:space="preserve"> </w:t>
      </w:r>
      <w:r w:rsidR="00D540E9">
        <w:rPr>
          <w:rFonts w:asciiTheme="minorHAnsi" w:hAnsiTheme="minorHAnsi"/>
          <w:sz w:val="24"/>
          <w:szCs w:val="24"/>
        </w:rPr>
        <w:t xml:space="preserve">budou přicházet data </w:t>
      </w:r>
      <w:r>
        <w:rPr>
          <w:rFonts w:asciiTheme="minorHAnsi" w:hAnsiTheme="minorHAnsi"/>
          <w:sz w:val="24"/>
          <w:szCs w:val="24"/>
        </w:rPr>
        <w:t xml:space="preserve">z jednotlivých měření. </w:t>
      </w:r>
      <w:r w:rsidR="00D81E36">
        <w:rPr>
          <w:rFonts w:asciiTheme="minorHAnsi" w:hAnsiTheme="minorHAnsi"/>
          <w:sz w:val="24"/>
          <w:szCs w:val="24"/>
        </w:rPr>
        <w:t>Vyhodnocovací jednotka</w:t>
      </w:r>
      <w:r>
        <w:rPr>
          <w:rFonts w:asciiTheme="minorHAnsi" w:hAnsiTheme="minorHAnsi"/>
          <w:sz w:val="24"/>
          <w:szCs w:val="24"/>
        </w:rPr>
        <w:t xml:space="preserve"> bude kabelově propojena s novým </w:t>
      </w:r>
      <w:r w:rsidR="00E362B9">
        <w:rPr>
          <w:rFonts w:asciiTheme="minorHAnsi" w:hAnsiTheme="minorHAnsi"/>
          <w:sz w:val="24"/>
          <w:szCs w:val="24"/>
        </w:rPr>
        <w:t xml:space="preserve">konsolidačním serverem a ten s novým vizualizačním </w:t>
      </w:r>
      <w:r>
        <w:rPr>
          <w:rFonts w:asciiTheme="minorHAnsi" w:hAnsiTheme="minorHAnsi"/>
          <w:sz w:val="24"/>
          <w:szCs w:val="24"/>
        </w:rPr>
        <w:t xml:space="preserve">PC, </w:t>
      </w:r>
      <w:r w:rsidR="00E362B9">
        <w:rPr>
          <w:rFonts w:asciiTheme="minorHAnsi" w:hAnsiTheme="minorHAnsi"/>
          <w:sz w:val="24"/>
          <w:szCs w:val="24"/>
        </w:rPr>
        <w:t xml:space="preserve">na kterém </w:t>
      </w:r>
      <w:r>
        <w:rPr>
          <w:rFonts w:asciiTheme="minorHAnsi" w:hAnsiTheme="minorHAnsi"/>
          <w:sz w:val="24"/>
          <w:szCs w:val="24"/>
        </w:rPr>
        <w:t xml:space="preserve">budou hodnoty graficky zobrazovány prostřednictvím </w:t>
      </w:r>
      <w:r w:rsidR="0082761F">
        <w:rPr>
          <w:rFonts w:asciiTheme="minorHAnsi" w:hAnsiTheme="minorHAnsi"/>
          <w:sz w:val="24"/>
          <w:szCs w:val="24"/>
        </w:rPr>
        <w:t>SW</w:t>
      </w:r>
      <w:r>
        <w:rPr>
          <w:rFonts w:asciiTheme="minorHAnsi" w:hAnsiTheme="minorHAnsi"/>
          <w:sz w:val="24"/>
          <w:szCs w:val="24"/>
        </w:rPr>
        <w:t>. Dojde k sjednocení zobrazení dat do jedné vizualizace</w:t>
      </w:r>
      <w:r w:rsidR="00831B85">
        <w:rPr>
          <w:rFonts w:asciiTheme="minorHAnsi" w:hAnsiTheme="minorHAnsi"/>
          <w:sz w:val="24"/>
          <w:szCs w:val="24"/>
        </w:rPr>
        <w:t>,</w:t>
      </w:r>
      <w:r>
        <w:rPr>
          <w:rFonts w:asciiTheme="minorHAnsi" w:hAnsiTheme="minorHAnsi"/>
          <w:sz w:val="24"/>
          <w:szCs w:val="24"/>
        </w:rPr>
        <w:t xml:space="preserve"> a to včetně dat z průtokoměru (okamžitá a celková hodnota). V kanceláři hrázného bude i samostatný </w:t>
      </w:r>
      <w:r w:rsidR="00D81E36">
        <w:rPr>
          <w:rFonts w:asciiTheme="minorHAnsi" w:hAnsiTheme="minorHAnsi"/>
          <w:sz w:val="24"/>
          <w:szCs w:val="24"/>
        </w:rPr>
        <w:t xml:space="preserve">dotykový </w:t>
      </w:r>
      <w:r w:rsidR="001F6E66">
        <w:rPr>
          <w:rFonts w:asciiTheme="minorHAnsi" w:hAnsiTheme="minorHAnsi"/>
          <w:sz w:val="24"/>
          <w:szCs w:val="24"/>
        </w:rPr>
        <w:t>LCD panel (monitor)</w:t>
      </w:r>
      <w:r>
        <w:rPr>
          <w:rFonts w:asciiTheme="minorHAnsi" w:hAnsiTheme="minorHAnsi"/>
          <w:sz w:val="24"/>
          <w:szCs w:val="24"/>
        </w:rPr>
        <w:t xml:space="preserve"> připojený </w:t>
      </w:r>
      <w:r w:rsidR="00E362B9">
        <w:rPr>
          <w:rFonts w:asciiTheme="minorHAnsi" w:hAnsiTheme="minorHAnsi"/>
          <w:sz w:val="24"/>
          <w:szCs w:val="24"/>
        </w:rPr>
        <w:t>do konsolidačního serveru</w:t>
      </w:r>
      <w:r>
        <w:rPr>
          <w:rFonts w:asciiTheme="minorHAnsi" w:hAnsiTheme="minorHAnsi"/>
          <w:sz w:val="24"/>
          <w:szCs w:val="24"/>
        </w:rPr>
        <w:t xml:space="preserve"> na kterém budou zobrazeny nejdůležitější sledované hodnoty dle definice hrázného. </w:t>
      </w:r>
    </w:p>
    <w:p w14:paraId="3A710C99" w14:textId="77777777" w:rsidR="001F6E66" w:rsidRDefault="001F6E66" w:rsidP="000311BA">
      <w:pPr>
        <w:pStyle w:val="Odstavec"/>
        <w:ind w:firstLine="709"/>
        <w:jc w:val="both"/>
        <w:rPr>
          <w:rFonts w:asciiTheme="minorHAnsi" w:hAnsiTheme="minorHAnsi"/>
          <w:sz w:val="24"/>
          <w:szCs w:val="24"/>
        </w:rPr>
      </w:pPr>
      <w:r>
        <w:rPr>
          <w:rFonts w:asciiTheme="minorHAnsi" w:hAnsiTheme="minorHAnsi"/>
          <w:sz w:val="24"/>
          <w:szCs w:val="24"/>
        </w:rPr>
        <w:t>Stávající srážkoměr umístěný před objektem hrázného připojen do nového systému měření a vyhodnocování</w:t>
      </w:r>
      <w:r w:rsidR="00E362B9">
        <w:rPr>
          <w:rFonts w:asciiTheme="minorHAnsi" w:hAnsiTheme="minorHAnsi"/>
          <w:sz w:val="24"/>
          <w:szCs w:val="24"/>
        </w:rPr>
        <w:t xml:space="preserve">. V rámci projektu dojde </w:t>
      </w:r>
      <w:r w:rsidR="00D81E36">
        <w:rPr>
          <w:rFonts w:asciiTheme="minorHAnsi" w:hAnsiTheme="minorHAnsi"/>
          <w:sz w:val="24"/>
          <w:szCs w:val="24"/>
        </w:rPr>
        <w:t>k</w:t>
      </w:r>
      <w:r w:rsidR="00E362B9">
        <w:rPr>
          <w:rFonts w:asciiTheme="minorHAnsi" w:hAnsiTheme="minorHAnsi"/>
          <w:sz w:val="24"/>
          <w:szCs w:val="24"/>
        </w:rPr>
        <w:t> výměně teplotního čidla.</w:t>
      </w:r>
    </w:p>
    <w:p w14:paraId="1DFD1B55" w14:textId="77777777" w:rsidR="00E362B9" w:rsidRPr="00C75CF9" w:rsidRDefault="00E362B9" w:rsidP="00E362B9">
      <w:pPr>
        <w:pStyle w:val="Odstavec"/>
        <w:spacing w:before="240"/>
        <w:jc w:val="both"/>
        <w:rPr>
          <w:rFonts w:asciiTheme="minorHAnsi" w:hAnsiTheme="minorHAnsi"/>
          <w:sz w:val="24"/>
          <w:szCs w:val="24"/>
        </w:rPr>
      </w:pPr>
      <w:r>
        <w:rPr>
          <w:rFonts w:asciiTheme="minorHAnsi" w:hAnsiTheme="minorHAnsi"/>
          <w:sz w:val="24"/>
          <w:szCs w:val="24"/>
        </w:rPr>
        <w:t>Hlavní části</w:t>
      </w:r>
      <w:r w:rsidRPr="00C75CF9">
        <w:rPr>
          <w:rFonts w:asciiTheme="minorHAnsi" w:hAnsiTheme="minorHAnsi"/>
          <w:sz w:val="24"/>
          <w:szCs w:val="24"/>
        </w:rPr>
        <w:t>:</w:t>
      </w:r>
    </w:p>
    <w:p w14:paraId="120E45E0" w14:textId="77777777" w:rsidR="00E362B9" w:rsidRPr="00C75CF9" w:rsidRDefault="00E362B9" w:rsidP="00E362B9">
      <w:pPr>
        <w:pStyle w:val="Odstavec"/>
        <w:numPr>
          <w:ilvl w:val="0"/>
          <w:numId w:val="27"/>
        </w:numPr>
        <w:jc w:val="both"/>
        <w:rPr>
          <w:rFonts w:asciiTheme="minorHAnsi" w:hAnsiTheme="minorHAnsi"/>
          <w:sz w:val="24"/>
          <w:szCs w:val="24"/>
        </w:rPr>
      </w:pPr>
      <w:r>
        <w:rPr>
          <w:rFonts w:asciiTheme="minorHAnsi" w:hAnsiTheme="minorHAnsi"/>
          <w:sz w:val="24"/>
          <w:szCs w:val="24"/>
        </w:rPr>
        <w:t>hlavní sběrná vyhodnocovací jednotka</w:t>
      </w:r>
    </w:p>
    <w:p w14:paraId="489B6C7B" w14:textId="77777777" w:rsidR="00E362B9" w:rsidRPr="00C75CF9" w:rsidRDefault="00E362B9" w:rsidP="00E362B9">
      <w:pPr>
        <w:pStyle w:val="Odstavec"/>
        <w:numPr>
          <w:ilvl w:val="0"/>
          <w:numId w:val="27"/>
        </w:numPr>
        <w:jc w:val="both"/>
        <w:rPr>
          <w:rFonts w:asciiTheme="minorHAnsi" w:hAnsiTheme="minorHAnsi"/>
          <w:sz w:val="24"/>
          <w:szCs w:val="24"/>
        </w:rPr>
      </w:pPr>
      <w:r w:rsidRPr="00C75CF9">
        <w:rPr>
          <w:rFonts w:asciiTheme="minorHAnsi" w:hAnsiTheme="minorHAnsi"/>
          <w:sz w:val="24"/>
          <w:szCs w:val="24"/>
        </w:rPr>
        <w:t>Nová pracovní stanice (nový dispečerský PC, včetně operačního systému, LCD monitor min. 24“</w:t>
      </w:r>
      <w:r>
        <w:rPr>
          <w:rFonts w:asciiTheme="minorHAnsi" w:hAnsiTheme="minorHAnsi"/>
          <w:sz w:val="24"/>
          <w:szCs w:val="24"/>
        </w:rPr>
        <w:t>)</w:t>
      </w:r>
    </w:p>
    <w:p w14:paraId="0D9D76D0" w14:textId="77777777" w:rsidR="00E362B9" w:rsidRDefault="00E362B9" w:rsidP="00E362B9">
      <w:pPr>
        <w:pStyle w:val="Odstavec"/>
        <w:numPr>
          <w:ilvl w:val="0"/>
          <w:numId w:val="27"/>
        </w:numPr>
        <w:jc w:val="both"/>
        <w:rPr>
          <w:rFonts w:asciiTheme="minorHAnsi" w:hAnsiTheme="minorHAnsi"/>
          <w:sz w:val="24"/>
          <w:szCs w:val="24"/>
        </w:rPr>
      </w:pPr>
      <w:r w:rsidRPr="00C75CF9">
        <w:rPr>
          <w:rFonts w:asciiTheme="minorHAnsi" w:hAnsiTheme="minorHAnsi"/>
          <w:sz w:val="24"/>
          <w:szCs w:val="24"/>
        </w:rPr>
        <w:t xml:space="preserve">Vizualizační SW </w:t>
      </w:r>
    </w:p>
    <w:p w14:paraId="6CE3D204" w14:textId="77777777" w:rsidR="00E362B9" w:rsidRPr="00C75CF9" w:rsidRDefault="00E362B9" w:rsidP="00E362B9">
      <w:pPr>
        <w:pStyle w:val="Odstavec"/>
        <w:numPr>
          <w:ilvl w:val="0"/>
          <w:numId w:val="27"/>
        </w:numPr>
        <w:jc w:val="both"/>
        <w:rPr>
          <w:rFonts w:asciiTheme="minorHAnsi" w:hAnsiTheme="minorHAnsi"/>
          <w:sz w:val="24"/>
          <w:szCs w:val="24"/>
        </w:rPr>
      </w:pPr>
      <w:bookmarkStart w:id="101" w:name="_Hlk499657841"/>
      <w:r>
        <w:rPr>
          <w:rFonts w:asciiTheme="minorHAnsi" w:hAnsiTheme="minorHAnsi"/>
          <w:sz w:val="24"/>
          <w:szCs w:val="24"/>
        </w:rPr>
        <w:t>Konsolidační server včetně sw vybavení</w:t>
      </w:r>
    </w:p>
    <w:bookmarkEnd w:id="101"/>
    <w:p w14:paraId="7AFCD617" w14:textId="77777777" w:rsidR="00E362B9" w:rsidRDefault="00E362B9" w:rsidP="00E362B9">
      <w:pPr>
        <w:pStyle w:val="Odstavec"/>
        <w:numPr>
          <w:ilvl w:val="0"/>
          <w:numId w:val="27"/>
        </w:numPr>
        <w:jc w:val="both"/>
        <w:rPr>
          <w:rFonts w:asciiTheme="minorHAnsi" w:hAnsiTheme="minorHAnsi"/>
          <w:sz w:val="24"/>
          <w:szCs w:val="24"/>
        </w:rPr>
      </w:pPr>
      <w:r w:rsidRPr="00C75CF9">
        <w:rPr>
          <w:rFonts w:asciiTheme="minorHAnsi" w:hAnsiTheme="minorHAnsi"/>
          <w:sz w:val="24"/>
          <w:szCs w:val="24"/>
        </w:rPr>
        <w:t>SW pro vzdálený přístup k databázi dispečerského pracoviště Brno</w:t>
      </w:r>
    </w:p>
    <w:p w14:paraId="50AE2D43" w14:textId="77777777" w:rsidR="00E362B9" w:rsidRPr="00C75CF9" w:rsidRDefault="00E362B9" w:rsidP="00E362B9">
      <w:pPr>
        <w:pStyle w:val="Odstavec"/>
        <w:numPr>
          <w:ilvl w:val="0"/>
          <w:numId w:val="27"/>
        </w:numPr>
        <w:jc w:val="both"/>
        <w:rPr>
          <w:rFonts w:asciiTheme="minorHAnsi" w:hAnsiTheme="minorHAnsi"/>
          <w:sz w:val="24"/>
          <w:szCs w:val="24"/>
        </w:rPr>
      </w:pPr>
      <w:r>
        <w:rPr>
          <w:rFonts w:asciiTheme="minorHAnsi" w:hAnsiTheme="minorHAnsi"/>
          <w:sz w:val="24"/>
          <w:szCs w:val="24"/>
        </w:rPr>
        <w:t xml:space="preserve">Dotykový LCD zobrazovač </w:t>
      </w:r>
    </w:p>
    <w:p w14:paraId="450B3563" w14:textId="77777777" w:rsidR="00E362B9" w:rsidRPr="00C04B09" w:rsidRDefault="00E362B9" w:rsidP="00C04B09">
      <w:pPr>
        <w:pStyle w:val="Odstavec"/>
        <w:numPr>
          <w:ilvl w:val="0"/>
          <w:numId w:val="27"/>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5A0BECD5" w14:textId="77777777" w:rsidR="00C53D36" w:rsidRPr="000311BA" w:rsidRDefault="00C53D36" w:rsidP="00C53D36">
      <w:pPr>
        <w:pStyle w:val="N3"/>
        <w:tabs>
          <w:tab w:val="clear" w:pos="851"/>
          <w:tab w:val="clear" w:pos="1004"/>
          <w:tab w:val="left" w:pos="993"/>
        </w:tabs>
        <w:ind w:left="862"/>
      </w:pPr>
      <w:bookmarkStart w:id="102" w:name="_Toc499653389"/>
      <w:bookmarkStart w:id="103" w:name="_Toc189050403"/>
      <w:r>
        <w:t>Nové měření TBD</w:t>
      </w:r>
      <w:bookmarkEnd w:id="102"/>
      <w:bookmarkEnd w:id="103"/>
    </w:p>
    <w:p w14:paraId="1689875D" w14:textId="01EF7FEE" w:rsidR="00C53D36" w:rsidRDefault="00C53D36" w:rsidP="00C53D36">
      <w:pPr>
        <w:pStyle w:val="Odstavec"/>
        <w:ind w:firstLine="709"/>
        <w:jc w:val="both"/>
        <w:rPr>
          <w:rFonts w:asciiTheme="minorHAnsi" w:hAnsiTheme="minorHAnsi"/>
          <w:sz w:val="24"/>
          <w:szCs w:val="24"/>
        </w:rPr>
      </w:pPr>
      <w:r w:rsidRPr="00A7683B">
        <w:rPr>
          <w:rFonts w:asciiTheme="minorHAnsi" w:hAnsiTheme="minorHAnsi"/>
          <w:sz w:val="24"/>
          <w:szCs w:val="24"/>
        </w:rPr>
        <w:t xml:space="preserve">Řešení části TBD spočívá </w:t>
      </w:r>
      <w:r>
        <w:rPr>
          <w:rFonts w:asciiTheme="minorHAnsi" w:hAnsiTheme="minorHAnsi"/>
          <w:sz w:val="24"/>
          <w:szCs w:val="24"/>
        </w:rPr>
        <w:t>ve v</w:t>
      </w:r>
      <w:r w:rsidR="003D07E5">
        <w:rPr>
          <w:rFonts w:asciiTheme="minorHAnsi" w:hAnsiTheme="minorHAnsi"/>
          <w:sz w:val="24"/>
          <w:szCs w:val="24"/>
        </w:rPr>
        <w:t>ý</w:t>
      </w:r>
      <w:r>
        <w:rPr>
          <w:rFonts w:asciiTheme="minorHAnsi" w:hAnsiTheme="minorHAnsi"/>
          <w:sz w:val="24"/>
          <w:szCs w:val="24"/>
        </w:rPr>
        <w:t xml:space="preserve">měně ve stávajícím systému měření. Data ze stávajícího měření TBD budou nově integrována do budovaného systému. </w:t>
      </w:r>
      <w:r w:rsidRPr="00A7683B">
        <w:rPr>
          <w:rFonts w:asciiTheme="minorHAnsi" w:hAnsiTheme="minorHAnsi"/>
          <w:sz w:val="24"/>
          <w:szCs w:val="24"/>
        </w:rPr>
        <w:t xml:space="preserve"> </w:t>
      </w:r>
    </w:p>
    <w:p w14:paraId="351AC869" w14:textId="77777777" w:rsidR="00C53D36" w:rsidRPr="00A7683B" w:rsidRDefault="00C53D36" w:rsidP="00C53D36">
      <w:pPr>
        <w:pStyle w:val="Odstavec"/>
        <w:jc w:val="both"/>
        <w:rPr>
          <w:rFonts w:asciiTheme="minorHAnsi" w:hAnsiTheme="minorHAnsi"/>
          <w:sz w:val="24"/>
          <w:szCs w:val="24"/>
        </w:rPr>
      </w:pPr>
      <w:r w:rsidRPr="00A7683B">
        <w:rPr>
          <w:rFonts w:asciiTheme="minorHAnsi" w:hAnsiTheme="minorHAnsi"/>
          <w:sz w:val="24"/>
          <w:szCs w:val="24"/>
        </w:rPr>
        <w:t xml:space="preserve">V rámci </w:t>
      </w:r>
      <w:r>
        <w:rPr>
          <w:rFonts w:asciiTheme="minorHAnsi" w:hAnsiTheme="minorHAnsi"/>
          <w:sz w:val="24"/>
          <w:szCs w:val="24"/>
        </w:rPr>
        <w:t>objektu</w:t>
      </w:r>
      <w:r w:rsidRPr="00A7683B">
        <w:rPr>
          <w:rFonts w:asciiTheme="minorHAnsi" w:hAnsiTheme="minorHAnsi"/>
          <w:sz w:val="24"/>
          <w:szCs w:val="24"/>
        </w:rPr>
        <w:t xml:space="preserve"> budou provedeny tyto práce:</w:t>
      </w:r>
    </w:p>
    <w:p w14:paraId="5F8744E0" w14:textId="77777777" w:rsidR="00C53D36" w:rsidRDefault="009E0099" w:rsidP="00C53D36">
      <w:pPr>
        <w:pStyle w:val="Odstavec"/>
        <w:numPr>
          <w:ilvl w:val="0"/>
          <w:numId w:val="29"/>
        </w:numPr>
        <w:jc w:val="both"/>
        <w:rPr>
          <w:rFonts w:asciiTheme="minorHAnsi" w:hAnsiTheme="minorHAnsi"/>
          <w:sz w:val="24"/>
          <w:szCs w:val="24"/>
        </w:rPr>
      </w:pPr>
      <w:r>
        <w:rPr>
          <w:rFonts w:asciiTheme="minorHAnsi" w:hAnsiTheme="minorHAnsi"/>
          <w:sz w:val="24"/>
          <w:szCs w:val="24"/>
        </w:rPr>
        <w:t>i</w:t>
      </w:r>
      <w:r w:rsidR="00C53D36">
        <w:rPr>
          <w:rFonts w:asciiTheme="minorHAnsi" w:hAnsiTheme="minorHAnsi"/>
          <w:sz w:val="24"/>
          <w:szCs w:val="24"/>
        </w:rPr>
        <w:t>ntegrace stávajícího měření systému TBD,</w:t>
      </w:r>
    </w:p>
    <w:p w14:paraId="636A3252" w14:textId="77777777" w:rsidR="00C53D36" w:rsidRDefault="00C53D36" w:rsidP="00C53D36">
      <w:pPr>
        <w:pStyle w:val="Odstavec"/>
        <w:numPr>
          <w:ilvl w:val="0"/>
          <w:numId w:val="29"/>
        </w:numPr>
        <w:jc w:val="both"/>
        <w:rPr>
          <w:rFonts w:asciiTheme="minorHAnsi" w:hAnsiTheme="minorHAnsi"/>
          <w:sz w:val="24"/>
          <w:szCs w:val="24"/>
        </w:rPr>
      </w:pPr>
      <w:r>
        <w:rPr>
          <w:rFonts w:asciiTheme="minorHAnsi" w:hAnsiTheme="minorHAnsi"/>
          <w:sz w:val="24"/>
          <w:szCs w:val="24"/>
        </w:rPr>
        <w:t xml:space="preserve">výměna </w:t>
      </w:r>
      <w:r w:rsidR="009E0099">
        <w:rPr>
          <w:rFonts w:asciiTheme="minorHAnsi" w:hAnsiTheme="minorHAnsi"/>
          <w:sz w:val="24"/>
          <w:szCs w:val="24"/>
        </w:rPr>
        <w:t>tlakoměrných snímačů P1V3, P3V/n, P5V3</w:t>
      </w:r>
      <w:r w:rsidR="003E56D0">
        <w:rPr>
          <w:rFonts w:asciiTheme="minorHAnsi" w:hAnsiTheme="minorHAnsi"/>
          <w:sz w:val="24"/>
          <w:szCs w:val="24"/>
        </w:rPr>
        <w:t>, za HV-P2-</w:t>
      </w:r>
      <w:proofErr w:type="gramStart"/>
      <w:r w:rsidR="003E56D0">
        <w:rPr>
          <w:rFonts w:asciiTheme="minorHAnsi" w:hAnsiTheme="minorHAnsi"/>
          <w:sz w:val="24"/>
          <w:szCs w:val="24"/>
        </w:rPr>
        <w:t>01A</w:t>
      </w:r>
      <w:proofErr w:type="gramEnd"/>
      <w:r w:rsidR="003E56D0">
        <w:rPr>
          <w:rFonts w:asciiTheme="minorHAnsi" w:hAnsiTheme="minorHAnsi"/>
          <w:sz w:val="24"/>
          <w:szCs w:val="24"/>
        </w:rPr>
        <w:t>, HV-P4-01A, HV-P5-01A</w:t>
      </w:r>
    </w:p>
    <w:p w14:paraId="725F242C" w14:textId="77777777" w:rsidR="00C53D36" w:rsidRDefault="00C53D36" w:rsidP="00C53D36">
      <w:pPr>
        <w:pStyle w:val="Odstavecseseznamem"/>
        <w:numPr>
          <w:ilvl w:val="0"/>
          <w:numId w:val="29"/>
        </w:numPr>
        <w:rPr>
          <w:rFonts w:asciiTheme="minorHAnsi" w:hAnsiTheme="minorHAnsi" w:cs="Times New Roman"/>
        </w:rPr>
      </w:pPr>
      <w:r w:rsidRPr="004052A2">
        <w:rPr>
          <w:rFonts w:asciiTheme="minorHAnsi" w:hAnsiTheme="minorHAnsi" w:cs="Times New Roman"/>
        </w:rPr>
        <w:t>zemní prá</w:t>
      </w:r>
      <w:r>
        <w:rPr>
          <w:rFonts w:asciiTheme="minorHAnsi" w:hAnsiTheme="minorHAnsi" w:cs="Times New Roman"/>
        </w:rPr>
        <w:t xml:space="preserve">ce pro vytvoření kabelové trasy </w:t>
      </w:r>
      <w:r w:rsidR="009E0099">
        <w:rPr>
          <w:rFonts w:asciiTheme="minorHAnsi" w:hAnsiTheme="minorHAnsi" w:cs="Times New Roman"/>
        </w:rPr>
        <w:t>od levobřežního zavázání hráze do objektu hrázného,</w:t>
      </w:r>
    </w:p>
    <w:p w14:paraId="46FBB361" w14:textId="77777777" w:rsidR="00C53D36" w:rsidRDefault="00C53D36" w:rsidP="00C53D36">
      <w:pPr>
        <w:pStyle w:val="Odstavecseseznamem"/>
        <w:numPr>
          <w:ilvl w:val="0"/>
          <w:numId w:val="29"/>
        </w:numPr>
        <w:rPr>
          <w:rFonts w:asciiTheme="minorHAnsi" w:hAnsiTheme="minorHAnsi" w:cs="Times New Roman"/>
        </w:rPr>
      </w:pPr>
      <w:r>
        <w:rPr>
          <w:rFonts w:asciiTheme="minorHAnsi" w:hAnsiTheme="minorHAnsi" w:cs="Times New Roman"/>
        </w:rPr>
        <w:t xml:space="preserve">vytvoření kabelové trasy od odběrného objektu </w:t>
      </w:r>
      <w:r w:rsidR="009E0099">
        <w:rPr>
          <w:rFonts w:asciiTheme="minorHAnsi" w:hAnsiTheme="minorHAnsi" w:cs="Times New Roman"/>
        </w:rPr>
        <w:t>do objektu hrázného, metalická i optická trasa,</w:t>
      </w:r>
    </w:p>
    <w:p w14:paraId="411D72C5" w14:textId="77777777" w:rsidR="009E0099" w:rsidRDefault="009E0099" w:rsidP="00C53D36">
      <w:pPr>
        <w:pStyle w:val="Odstavecseseznamem"/>
        <w:numPr>
          <w:ilvl w:val="0"/>
          <w:numId w:val="29"/>
        </w:numPr>
        <w:rPr>
          <w:rFonts w:asciiTheme="minorHAnsi" w:hAnsiTheme="minorHAnsi" w:cs="Times New Roman"/>
        </w:rPr>
      </w:pPr>
      <w:r>
        <w:rPr>
          <w:rFonts w:asciiTheme="minorHAnsi" w:hAnsiTheme="minorHAnsi" w:cs="Times New Roman"/>
        </w:rPr>
        <w:t>zemní práce od limnigrafu na odtoku do rozvaděče R1 u šachty měření průtoku na úpravnu vody,</w:t>
      </w:r>
    </w:p>
    <w:p w14:paraId="21C8C3F0" w14:textId="77777777" w:rsidR="00C53D36" w:rsidRDefault="00C53D36" w:rsidP="00C53D36">
      <w:pPr>
        <w:pStyle w:val="Odstavecseseznamem"/>
        <w:numPr>
          <w:ilvl w:val="0"/>
          <w:numId w:val="29"/>
        </w:numPr>
        <w:rPr>
          <w:rFonts w:asciiTheme="minorHAnsi" w:hAnsiTheme="minorHAnsi" w:cs="Times New Roman"/>
        </w:rPr>
      </w:pPr>
      <w:r>
        <w:rPr>
          <w:rFonts w:asciiTheme="minorHAnsi" w:hAnsiTheme="minorHAnsi" w:cs="Times New Roman"/>
        </w:rPr>
        <w:t xml:space="preserve">vytvoření kabelové trasy </w:t>
      </w:r>
      <w:r w:rsidR="009E0099">
        <w:rPr>
          <w:rFonts w:asciiTheme="minorHAnsi" w:hAnsiTheme="minorHAnsi" w:cs="Times New Roman"/>
        </w:rPr>
        <w:t>napájení limnigrafu na odtoku z rozvaděče R1,</w:t>
      </w:r>
    </w:p>
    <w:p w14:paraId="2E1195E5" w14:textId="77777777" w:rsidR="00C53D36" w:rsidRDefault="00C53D36" w:rsidP="00C53D36">
      <w:pPr>
        <w:pStyle w:val="Odstavec"/>
        <w:numPr>
          <w:ilvl w:val="0"/>
          <w:numId w:val="29"/>
        </w:numPr>
        <w:jc w:val="both"/>
        <w:rPr>
          <w:rFonts w:asciiTheme="minorHAnsi" w:hAnsiTheme="minorHAnsi"/>
          <w:sz w:val="24"/>
          <w:szCs w:val="24"/>
        </w:rPr>
      </w:pPr>
      <w:r>
        <w:rPr>
          <w:rFonts w:asciiTheme="minorHAnsi" w:hAnsiTheme="minorHAnsi"/>
          <w:sz w:val="24"/>
          <w:szCs w:val="24"/>
        </w:rPr>
        <w:lastRenderedPageBreak/>
        <w:t xml:space="preserve">připojení instalovaných snímačů na </w:t>
      </w:r>
      <w:r w:rsidRPr="00A7683B">
        <w:rPr>
          <w:rFonts w:asciiTheme="minorHAnsi" w:hAnsiTheme="minorHAnsi"/>
          <w:sz w:val="24"/>
          <w:szCs w:val="24"/>
        </w:rPr>
        <w:t>systé</w:t>
      </w:r>
      <w:r>
        <w:rPr>
          <w:rFonts w:asciiTheme="minorHAnsi" w:hAnsiTheme="minorHAnsi"/>
          <w:sz w:val="24"/>
          <w:szCs w:val="24"/>
        </w:rPr>
        <w:t xml:space="preserve">m </w:t>
      </w:r>
      <w:r w:rsidRPr="00A7683B">
        <w:rPr>
          <w:rFonts w:asciiTheme="minorHAnsi" w:hAnsiTheme="minorHAnsi"/>
          <w:sz w:val="24"/>
          <w:szCs w:val="24"/>
        </w:rPr>
        <w:t>automatického monitoring vodního díla</w:t>
      </w:r>
      <w:r>
        <w:rPr>
          <w:rFonts w:asciiTheme="minorHAnsi" w:hAnsiTheme="minorHAnsi"/>
          <w:sz w:val="24"/>
          <w:szCs w:val="24"/>
        </w:rPr>
        <w:t>.</w:t>
      </w:r>
    </w:p>
    <w:p w14:paraId="73B04582" w14:textId="77777777" w:rsidR="007C72F1" w:rsidRPr="00ED0290" w:rsidRDefault="007C72F1" w:rsidP="00C53D36">
      <w:pPr>
        <w:pStyle w:val="Odstavec"/>
        <w:numPr>
          <w:ilvl w:val="0"/>
          <w:numId w:val="29"/>
        </w:numPr>
        <w:jc w:val="both"/>
        <w:rPr>
          <w:rFonts w:asciiTheme="minorHAnsi" w:hAnsiTheme="minorHAnsi"/>
          <w:sz w:val="24"/>
          <w:szCs w:val="24"/>
        </w:rPr>
      </w:pPr>
      <w:r>
        <w:rPr>
          <w:rFonts w:asciiTheme="minorHAnsi" w:hAnsiTheme="minorHAnsi"/>
          <w:sz w:val="24"/>
          <w:szCs w:val="24"/>
        </w:rPr>
        <w:t>Připojení přepěťových ochran na zemnící kabeláž.</w:t>
      </w:r>
    </w:p>
    <w:p w14:paraId="0A5BFD34" w14:textId="77777777" w:rsidR="00C53D36" w:rsidRPr="00DD3902" w:rsidRDefault="00C53D36" w:rsidP="00C53D36">
      <w:pPr>
        <w:pStyle w:val="Odstavec"/>
        <w:spacing w:before="240"/>
        <w:jc w:val="both"/>
        <w:rPr>
          <w:rFonts w:asciiTheme="minorHAnsi" w:hAnsiTheme="minorHAnsi"/>
          <w:b/>
          <w:sz w:val="24"/>
          <w:szCs w:val="24"/>
        </w:rPr>
      </w:pPr>
      <w:r w:rsidRPr="00DD3902">
        <w:rPr>
          <w:rFonts w:asciiTheme="minorHAnsi" w:hAnsiTheme="minorHAnsi"/>
          <w:b/>
          <w:sz w:val="24"/>
          <w:szCs w:val="24"/>
        </w:rPr>
        <w:t>Popis stavebnětechnického řešení</w:t>
      </w:r>
      <w:r>
        <w:rPr>
          <w:rFonts w:asciiTheme="minorHAnsi" w:hAnsiTheme="minorHAnsi"/>
          <w:b/>
          <w:sz w:val="24"/>
          <w:szCs w:val="24"/>
        </w:rPr>
        <w:t xml:space="preserve"> TBD</w:t>
      </w:r>
    </w:p>
    <w:p w14:paraId="060D6426" w14:textId="77777777" w:rsidR="00C53D36" w:rsidRDefault="00C53D36" w:rsidP="00C53D36">
      <w:pPr>
        <w:pStyle w:val="Odstavec"/>
        <w:ind w:firstLine="709"/>
        <w:jc w:val="both"/>
        <w:rPr>
          <w:rFonts w:asciiTheme="minorHAnsi" w:hAnsiTheme="minorHAnsi"/>
          <w:sz w:val="24"/>
          <w:szCs w:val="24"/>
        </w:rPr>
      </w:pPr>
      <w:r w:rsidRPr="00973120">
        <w:rPr>
          <w:rFonts w:asciiTheme="minorHAnsi" w:hAnsiTheme="minorHAnsi"/>
          <w:sz w:val="24"/>
          <w:szCs w:val="24"/>
        </w:rPr>
        <w:t>Součástí realizace jsou</w:t>
      </w:r>
      <w:r w:rsidRPr="00ED0290">
        <w:rPr>
          <w:rFonts w:asciiTheme="minorHAnsi" w:hAnsiTheme="minorHAnsi"/>
          <w:sz w:val="24"/>
          <w:szCs w:val="24"/>
        </w:rPr>
        <w:t xml:space="preserve"> zemní práce</w:t>
      </w:r>
      <w:r>
        <w:rPr>
          <w:rFonts w:asciiTheme="minorHAnsi" w:hAnsiTheme="minorHAnsi"/>
          <w:sz w:val="24"/>
          <w:szCs w:val="24"/>
        </w:rPr>
        <w:t xml:space="preserve"> spočívající ve výkopových pracích pro vytvoření nové kabelové trasy začínající v prostoru </w:t>
      </w:r>
      <w:r w:rsidR="00CB7223">
        <w:rPr>
          <w:rFonts w:asciiTheme="minorHAnsi" w:hAnsiTheme="minorHAnsi"/>
          <w:sz w:val="24"/>
          <w:szCs w:val="24"/>
        </w:rPr>
        <w:t xml:space="preserve">levobřežního zavázání (konec koruny hráze). </w:t>
      </w:r>
      <w:r w:rsidRPr="00973120">
        <w:rPr>
          <w:rFonts w:asciiTheme="minorHAnsi" w:hAnsiTheme="minorHAnsi"/>
          <w:sz w:val="24"/>
          <w:szCs w:val="24"/>
        </w:rPr>
        <w:t>Do výkopu bude uložena chránička DN 90</w:t>
      </w:r>
      <w:r>
        <w:rPr>
          <w:rFonts w:asciiTheme="minorHAnsi" w:hAnsiTheme="minorHAnsi"/>
          <w:sz w:val="24"/>
          <w:szCs w:val="24"/>
        </w:rPr>
        <w:t>.</w:t>
      </w:r>
      <w:r w:rsidRPr="004D14AC">
        <w:rPr>
          <w:rFonts w:asciiTheme="minorHAnsi" w:hAnsiTheme="minorHAnsi"/>
          <w:sz w:val="24"/>
          <w:szCs w:val="24"/>
        </w:rPr>
        <w:t xml:space="preserve"> </w:t>
      </w:r>
      <w:r>
        <w:rPr>
          <w:rFonts w:asciiTheme="minorHAnsi" w:hAnsiTheme="minorHAnsi"/>
          <w:sz w:val="24"/>
          <w:szCs w:val="24"/>
        </w:rPr>
        <w:t xml:space="preserve">Výkopový materiál bude umístěn vedle vykopané rýhy. </w:t>
      </w:r>
    </w:p>
    <w:p w14:paraId="4AC7B862" w14:textId="77777777" w:rsidR="00C53D36" w:rsidRDefault="00C53D36" w:rsidP="00C53D36">
      <w:pPr>
        <w:pStyle w:val="Odstavec"/>
        <w:ind w:firstLine="709"/>
        <w:jc w:val="both"/>
        <w:rPr>
          <w:rFonts w:asciiTheme="minorHAnsi" w:hAnsiTheme="minorHAnsi"/>
          <w:sz w:val="24"/>
          <w:szCs w:val="24"/>
        </w:rPr>
      </w:pPr>
      <w:r w:rsidRPr="00973120">
        <w:rPr>
          <w:rFonts w:asciiTheme="minorHAnsi" w:hAnsiTheme="minorHAnsi"/>
          <w:sz w:val="24"/>
          <w:szCs w:val="24"/>
        </w:rPr>
        <w:t xml:space="preserve">Postup výkopových prací bude zvolen tak, aby se část zeminy použila ke zpětnému zásypu. Hutnění zpětných zásypů bude prováděno po vrstvách. Zemina z výkopu bude uložena na mezideponii pro potřebu částečného zásypu v těsné blízkosti výkopu. Veškerá přebytečná zemina včetně ostatního materiálu z těchto prací </w:t>
      </w:r>
      <w:r>
        <w:rPr>
          <w:rFonts w:asciiTheme="minorHAnsi" w:hAnsiTheme="minorHAnsi"/>
          <w:sz w:val="24"/>
          <w:szCs w:val="24"/>
        </w:rPr>
        <w:t>i</w:t>
      </w:r>
      <w:r w:rsidRPr="00973120">
        <w:rPr>
          <w:rFonts w:asciiTheme="minorHAnsi" w:hAnsiTheme="minorHAnsi"/>
          <w:sz w:val="24"/>
          <w:szCs w:val="24"/>
        </w:rPr>
        <w:t xml:space="preserve"> bouracích prací bude odvezena na skládku.  </w:t>
      </w:r>
    </w:p>
    <w:p w14:paraId="6AF95261" w14:textId="77777777" w:rsidR="0010383D" w:rsidRDefault="00C53D36" w:rsidP="0010383D">
      <w:pPr>
        <w:pStyle w:val="Odstavec"/>
        <w:ind w:firstLine="709"/>
        <w:jc w:val="both"/>
        <w:rPr>
          <w:rFonts w:asciiTheme="minorHAnsi" w:hAnsiTheme="minorHAnsi"/>
          <w:sz w:val="24"/>
          <w:szCs w:val="24"/>
        </w:rPr>
      </w:pPr>
      <w:r w:rsidRPr="00973120">
        <w:rPr>
          <w:rFonts w:asciiTheme="minorHAnsi" w:hAnsiTheme="minorHAnsi"/>
          <w:sz w:val="24"/>
          <w:szCs w:val="24"/>
        </w:rPr>
        <w:t>Technologické pos</w:t>
      </w:r>
      <w:r>
        <w:rPr>
          <w:rFonts w:asciiTheme="minorHAnsi" w:hAnsiTheme="minorHAnsi"/>
          <w:sz w:val="24"/>
          <w:szCs w:val="24"/>
        </w:rPr>
        <w:t xml:space="preserve">tupy provádění bouracích prací zvolí vybraný zhotovitel stavby s přihlédnutím k tomu, že </w:t>
      </w:r>
      <w:r w:rsidRPr="00973120">
        <w:rPr>
          <w:rFonts w:asciiTheme="minorHAnsi" w:hAnsiTheme="minorHAnsi"/>
          <w:sz w:val="24"/>
          <w:szCs w:val="24"/>
        </w:rPr>
        <w:t xml:space="preserve">bourání bude prováděno v blízkosti stávajících konstrukcí vodního díla a stávajících kabelových tras. </w:t>
      </w:r>
    </w:p>
    <w:p w14:paraId="79DA37B7" w14:textId="77777777" w:rsidR="007C72F1" w:rsidRPr="0010383D" w:rsidRDefault="007C72F1" w:rsidP="0010383D">
      <w:pPr>
        <w:pStyle w:val="Odstavec"/>
        <w:ind w:firstLine="709"/>
        <w:jc w:val="both"/>
        <w:rPr>
          <w:rFonts w:asciiTheme="minorHAnsi" w:hAnsiTheme="minorHAnsi"/>
          <w:sz w:val="24"/>
          <w:szCs w:val="24"/>
        </w:rPr>
      </w:pPr>
      <w:r>
        <w:rPr>
          <w:rFonts w:asciiTheme="minorHAnsi" w:hAnsiTheme="minorHAnsi"/>
          <w:sz w:val="24"/>
          <w:szCs w:val="24"/>
        </w:rPr>
        <w:t>V injekční štole budou odsazeny krabice pro přepěťové ochrany od zdi štoly z důvodu kondenzace vody. Odsazení bude pomocí nerezových výložníků.</w:t>
      </w:r>
    </w:p>
    <w:p w14:paraId="439857A6" w14:textId="77777777" w:rsidR="000311BA" w:rsidRPr="000311BA" w:rsidRDefault="000311BA" w:rsidP="000311BA">
      <w:pPr>
        <w:pStyle w:val="N3"/>
        <w:tabs>
          <w:tab w:val="clear" w:pos="851"/>
          <w:tab w:val="clear" w:pos="1004"/>
          <w:tab w:val="left" w:pos="993"/>
        </w:tabs>
      </w:pPr>
      <w:bookmarkStart w:id="104" w:name="_Toc189050404"/>
      <w:r>
        <w:t xml:space="preserve">Úprava systému </w:t>
      </w:r>
      <w:r w:rsidR="006F4B85">
        <w:t xml:space="preserve">na </w:t>
      </w:r>
      <w:r w:rsidR="00831B85">
        <w:t>limnigrafu na odtoku</w:t>
      </w:r>
      <w:bookmarkEnd w:id="104"/>
    </w:p>
    <w:p w14:paraId="466751FF" w14:textId="77777777" w:rsidR="00EC1421" w:rsidRDefault="00EC1421" w:rsidP="00EC1421">
      <w:pPr>
        <w:pStyle w:val="Odstavec"/>
        <w:ind w:firstLine="709"/>
        <w:jc w:val="both"/>
        <w:rPr>
          <w:rFonts w:asciiTheme="minorHAnsi" w:hAnsiTheme="minorHAnsi"/>
          <w:sz w:val="24"/>
          <w:szCs w:val="24"/>
        </w:rPr>
      </w:pPr>
      <w:r>
        <w:rPr>
          <w:rFonts w:asciiTheme="minorHAnsi" w:hAnsiTheme="minorHAnsi"/>
          <w:sz w:val="24"/>
          <w:szCs w:val="24"/>
        </w:rPr>
        <w:t xml:space="preserve">V limnigrafické stanici dojde k výměně </w:t>
      </w:r>
      <w:r w:rsidR="006A0A9E">
        <w:rPr>
          <w:rFonts w:asciiTheme="minorHAnsi" w:hAnsiTheme="minorHAnsi"/>
          <w:sz w:val="24"/>
          <w:szCs w:val="24"/>
        </w:rPr>
        <w:t xml:space="preserve">tlakového i plovákového snímače. Oba snímače budou doplněny zobrazovačem. </w:t>
      </w:r>
    </w:p>
    <w:p w14:paraId="04C1838D" w14:textId="77777777" w:rsidR="006A0A9E" w:rsidRDefault="006A0A9E" w:rsidP="00EC1421">
      <w:pPr>
        <w:pStyle w:val="Odstavec"/>
        <w:ind w:firstLine="709"/>
        <w:jc w:val="both"/>
        <w:rPr>
          <w:rFonts w:asciiTheme="minorHAnsi" w:hAnsiTheme="minorHAnsi"/>
          <w:sz w:val="24"/>
          <w:szCs w:val="24"/>
        </w:rPr>
      </w:pPr>
      <w:r>
        <w:rPr>
          <w:rFonts w:asciiTheme="minorHAnsi" w:hAnsiTheme="minorHAnsi"/>
          <w:sz w:val="24"/>
          <w:szCs w:val="24"/>
        </w:rPr>
        <w:t xml:space="preserve">Od limnigrafu povede nově zemní kabel silového napájení NN 230 VAC </w:t>
      </w:r>
      <w:r w:rsidR="001F6E66">
        <w:rPr>
          <w:rFonts w:asciiTheme="minorHAnsi" w:hAnsiTheme="minorHAnsi"/>
          <w:sz w:val="24"/>
          <w:szCs w:val="24"/>
        </w:rPr>
        <w:t>na </w:t>
      </w:r>
      <w:r>
        <w:rPr>
          <w:rFonts w:asciiTheme="minorHAnsi" w:hAnsiTheme="minorHAnsi"/>
          <w:sz w:val="24"/>
          <w:szCs w:val="24"/>
        </w:rPr>
        <w:t>pozemcích</w:t>
      </w:r>
      <w:r w:rsidR="001F6E66">
        <w:rPr>
          <w:rFonts w:asciiTheme="minorHAnsi" w:hAnsiTheme="minorHAnsi"/>
          <w:sz w:val="24"/>
          <w:szCs w:val="24"/>
        </w:rPr>
        <w:t xml:space="preserve"> </w:t>
      </w:r>
      <w:proofErr w:type="gramStart"/>
      <w:r w:rsidR="00A744E9">
        <w:rPr>
          <w:rFonts w:asciiTheme="minorHAnsi" w:hAnsiTheme="minorHAnsi"/>
          <w:sz w:val="24"/>
          <w:szCs w:val="24"/>
        </w:rPr>
        <w:t xml:space="preserve">411, </w:t>
      </w:r>
      <w:r>
        <w:rPr>
          <w:rFonts w:asciiTheme="minorHAnsi" w:hAnsiTheme="minorHAnsi"/>
          <w:sz w:val="24"/>
          <w:szCs w:val="24"/>
        </w:rPr>
        <w:t xml:space="preserve"> 1903</w:t>
      </w:r>
      <w:proofErr w:type="gramEnd"/>
      <w:r>
        <w:rPr>
          <w:rFonts w:asciiTheme="minorHAnsi" w:hAnsiTheme="minorHAnsi"/>
          <w:sz w:val="24"/>
          <w:szCs w:val="24"/>
        </w:rPr>
        <w:t xml:space="preserve">/1, 1867/3, 1867/4, 1867/1 a 1903/2. </w:t>
      </w:r>
      <w:r w:rsidRPr="00A744E9">
        <w:rPr>
          <w:rFonts w:asciiTheme="minorHAnsi" w:hAnsiTheme="minorHAnsi"/>
          <w:b/>
          <w:sz w:val="24"/>
          <w:szCs w:val="24"/>
        </w:rPr>
        <w:t xml:space="preserve">Pozemek 1867/1 </w:t>
      </w:r>
      <w:r w:rsidR="003237FA" w:rsidRPr="00A744E9">
        <w:rPr>
          <w:rFonts w:asciiTheme="minorHAnsi" w:hAnsiTheme="minorHAnsi"/>
          <w:b/>
          <w:sz w:val="24"/>
          <w:szCs w:val="24"/>
        </w:rPr>
        <w:t>je v majetku Starého Města pod Landštejnem a 1903/2 v majetku Lesů ČR.</w:t>
      </w:r>
      <w:r w:rsidR="003237FA">
        <w:rPr>
          <w:rFonts w:asciiTheme="minorHAnsi" w:hAnsiTheme="minorHAnsi"/>
          <w:sz w:val="24"/>
          <w:szCs w:val="24"/>
        </w:rPr>
        <w:t xml:space="preserve"> Ukončení kabelu bude ve stávajícím silovém rozvaděči na pozemku 1903/2 cca 10 m od hranice pozemku. Pozemek 1867/1 Starého Města pod Landštejnem bude dotčen v délce 3 m a pozemek 1903/2 Lesů ČR bude dotčen v délce 10 m. </w:t>
      </w:r>
    </w:p>
    <w:p w14:paraId="0EE05885" w14:textId="77777777" w:rsidR="003237FA" w:rsidRDefault="003237FA" w:rsidP="00EC1421">
      <w:pPr>
        <w:pStyle w:val="Odstavec"/>
        <w:ind w:firstLine="709"/>
        <w:jc w:val="both"/>
        <w:rPr>
          <w:rFonts w:asciiTheme="minorHAnsi" w:hAnsiTheme="minorHAnsi"/>
          <w:sz w:val="24"/>
          <w:szCs w:val="24"/>
        </w:rPr>
      </w:pPr>
      <w:r>
        <w:rPr>
          <w:rFonts w:asciiTheme="minorHAnsi" w:hAnsiTheme="minorHAnsi"/>
          <w:sz w:val="24"/>
          <w:szCs w:val="24"/>
        </w:rPr>
        <w:t xml:space="preserve">V rozvaděči bude kabel jištěn samostatným jističem </w:t>
      </w:r>
      <w:proofErr w:type="gramStart"/>
      <w:r>
        <w:rPr>
          <w:rFonts w:asciiTheme="minorHAnsi" w:hAnsiTheme="minorHAnsi"/>
          <w:sz w:val="24"/>
          <w:szCs w:val="24"/>
        </w:rPr>
        <w:t>10A</w:t>
      </w:r>
      <w:proofErr w:type="gramEnd"/>
      <w:r>
        <w:rPr>
          <w:rFonts w:asciiTheme="minorHAnsi" w:hAnsiTheme="minorHAnsi"/>
          <w:sz w:val="24"/>
          <w:szCs w:val="24"/>
        </w:rPr>
        <w:t xml:space="preserve">/B. </w:t>
      </w:r>
    </w:p>
    <w:p w14:paraId="4FB0A4CE" w14:textId="77777777" w:rsidR="003237FA" w:rsidRDefault="003237FA" w:rsidP="00EC1421">
      <w:pPr>
        <w:pStyle w:val="Odstavec"/>
        <w:ind w:firstLine="709"/>
        <w:jc w:val="both"/>
        <w:rPr>
          <w:rFonts w:asciiTheme="minorHAnsi" w:hAnsiTheme="minorHAnsi"/>
          <w:sz w:val="24"/>
          <w:szCs w:val="24"/>
        </w:rPr>
      </w:pPr>
      <w:r>
        <w:rPr>
          <w:rFonts w:asciiTheme="minorHAnsi" w:hAnsiTheme="minorHAnsi"/>
          <w:sz w:val="24"/>
          <w:szCs w:val="24"/>
        </w:rPr>
        <w:t>V prostoru měrného profilu před limnigrafem bude provedena úprava koryta tak, aby bylo možné instalovat tlakovou sondu přímo v</w:t>
      </w:r>
      <w:r w:rsidR="00E65A49">
        <w:rPr>
          <w:rFonts w:asciiTheme="minorHAnsi" w:hAnsiTheme="minorHAnsi"/>
          <w:sz w:val="24"/>
          <w:szCs w:val="24"/>
        </w:rPr>
        <w:t> </w:t>
      </w:r>
      <w:r>
        <w:rPr>
          <w:rFonts w:asciiTheme="minorHAnsi" w:hAnsiTheme="minorHAnsi"/>
          <w:sz w:val="24"/>
          <w:szCs w:val="24"/>
        </w:rPr>
        <w:t>korytě</w:t>
      </w:r>
      <w:r w:rsidR="00E65A49">
        <w:rPr>
          <w:rFonts w:asciiTheme="minorHAnsi" w:hAnsiTheme="minorHAnsi"/>
          <w:sz w:val="24"/>
          <w:szCs w:val="24"/>
        </w:rPr>
        <w:t>.</w:t>
      </w:r>
    </w:p>
    <w:p w14:paraId="46AF5F68" w14:textId="77777777" w:rsidR="00E65A49" w:rsidRDefault="00E65A49" w:rsidP="00EC1421">
      <w:pPr>
        <w:pStyle w:val="Odstavec"/>
        <w:ind w:firstLine="709"/>
        <w:jc w:val="both"/>
        <w:rPr>
          <w:rFonts w:asciiTheme="minorHAnsi" w:hAnsiTheme="minorHAnsi"/>
          <w:sz w:val="24"/>
          <w:szCs w:val="24"/>
        </w:rPr>
      </w:pPr>
      <w:r>
        <w:rPr>
          <w:rFonts w:asciiTheme="minorHAnsi" w:hAnsiTheme="minorHAnsi"/>
          <w:sz w:val="24"/>
          <w:szCs w:val="24"/>
        </w:rPr>
        <w:t>V prostoru měrného profilu bude instalována nová vodočetná lať.</w:t>
      </w:r>
    </w:p>
    <w:p w14:paraId="50EBFA30" w14:textId="77777777" w:rsidR="001F6E66" w:rsidRPr="001F6E66" w:rsidRDefault="001F6E66" w:rsidP="001F6E66">
      <w:pPr>
        <w:pStyle w:val="N3"/>
        <w:tabs>
          <w:tab w:val="clear" w:pos="851"/>
          <w:tab w:val="clear" w:pos="1004"/>
          <w:tab w:val="left" w:pos="993"/>
        </w:tabs>
      </w:pPr>
      <w:bookmarkStart w:id="105" w:name="_Toc189050405"/>
      <w:r w:rsidRPr="001F6E66">
        <w:t>Popis stavebnětechnického řešení</w:t>
      </w:r>
      <w:bookmarkEnd w:id="105"/>
      <w:r w:rsidRPr="001F6E66">
        <w:t xml:space="preserve"> </w:t>
      </w:r>
    </w:p>
    <w:p w14:paraId="07E9E260" w14:textId="77777777" w:rsidR="001F6E66" w:rsidRDefault="00D36FF3" w:rsidP="001F6E66">
      <w:pPr>
        <w:pStyle w:val="Odstavec"/>
        <w:ind w:firstLine="709"/>
        <w:jc w:val="both"/>
        <w:rPr>
          <w:rFonts w:asciiTheme="minorHAnsi" w:hAnsiTheme="minorHAnsi"/>
          <w:sz w:val="24"/>
          <w:szCs w:val="24"/>
        </w:rPr>
      </w:pPr>
      <w:r>
        <w:rPr>
          <w:rFonts w:asciiTheme="minorHAnsi" w:hAnsiTheme="minorHAnsi"/>
          <w:sz w:val="24"/>
          <w:szCs w:val="24"/>
        </w:rPr>
        <w:t xml:space="preserve">Při pokládce sdělovacích kabelů budou nutné demontážní a bourací práce na koruně hráze. V koruně hráze se nachází stávající kabelový žlab, který je nyní těžko přístupný a z tohoto důvodu bude nutné na některých místech provést bourací práce horního víka. </w:t>
      </w:r>
      <w:r w:rsidR="001F6E66">
        <w:rPr>
          <w:rFonts w:asciiTheme="minorHAnsi" w:hAnsiTheme="minorHAnsi"/>
          <w:sz w:val="24"/>
          <w:szCs w:val="24"/>
        </w:rPr>
        <w:t xml:space="preserve">V místě </w:t>
      </w:r>
      <w:r>
        <w:rPr>
          <w:rFonts w:asciiTheme="minorHAnsi" w:hAnsiTheme="minorHAnsi"/>
          <w:sz w:val="24"/>
          <w:szCs w:val="24"/>
        </w:rPr>
        <w:t>přechodu z koruny hráze do rostlé zeminy bude nutné vytvořit rýhu v živičném povrchu (asfaltu) a kabelovou trasu převést na druhou stranu příjezdové komunikace vedoucí na hráz. Po provedení všech zásahů bude nutné živičný povrch uvést do původního stavu stejně tak jako kabelový žlab na koruně hráze.</w:t>
      </w:r>
    </w:p>
    <w:p w14:paraId="329E35AC" w14:textId="77777777" w:rsidR="001F6E66" w:rsidRDefault="001F6E66" w:rsidP="001F6E66">
      <w:pPr>
        <w:pStyle w:val="Odstavec"/>
        <w:ind w:firstLine="709"/>
        <w:jc w:val="both"/>
        <w:rPr>
          <w:rFonts w:asciiTheme="minorHAnsi" w:hAnsiTheme="minorHAnsi"/>
          <w:sz w:val="24"/>
          <w:szCs w:val="24"/>
        </w:rPr>
      </w:pPr>
      <w:r>
        <w:rPr>
          <w:rFonts w:asciiTheme="minorHAnsi" w:hAnsiTheme="minorHAnsi"/>
          <w:sz w:val="24"/>
          <w:szCs w:val="24"/>
        </w:rPr>
        <w:lastRenderedPageBreak/>
        <w:t>Technologické pos</w:t>
      </w:r>
      <w:r w:rsidR="00D36FF3">
        <w:rPr>
          <w:rFonts w:asciiTheme="minorHAnsi" w:hAnsiTheme="minorHAnsi"/>
          <w:sz w:val="24"/>
          <w:szCs w:val="24"/>
        </w:rPr>
        <w:t xml:space="preserve">tupy provádění bouracích prací </w:t>
      </w:r>
      <w:r w:rsidR="00083462">
        <w:rPr>
          <w:rFonts w:asciiTheme="minorHAnsi" w:hAnsiTheme="minorHAnsi"/>
          <w:sz w:val="24"/>
          <w:szCs w:val="24"/>
        </w:rPr>
        <w:t xml:space="preserve">zvolí vybraný zhotovitel stavby </w:t>
      </w:r>
      <w:r>
        <w:rPr>
          <w:rFonts w:asciiTheme="minorHAnsi" w:hAnsiTheme="minorHAnsi"/>
          <w:sz w:val="24"/>
          <w:szCs w:val="24"/>
        </w:rPr>
        <w:t xml:space="preserve">s přihlédnutím k </w:t>
      </w:r>
      <w:r w:rsidR="002251A9">
        <w:rPr>
          <w:rFonts w:asciiTheme="minorHAnsi" w:hAnsiTheme="minorHAnsi"/>
          <w:sz w:val="24"/>
          <w:szCs w:val="24"/>
        </w:rPr>
        <w:t>tomu, že bourání</w:t>
      </w:r>
      <w:r>
        <w:rPr>
          <w:rFonts w:asciiTheme="minorHAnsi" w:hAnsiTheme="minorHAnsi"/>
          <w:sz w:val="24"/>
          <w:szCs w:val="24"/>
        </w:rPr>
        <w:t xml:space="preserve"> bude prováděno v</w:t>
      </w:r>
      <w:r w:rsidR="002251A9">
        <w:rPr>
          <w:rFonts w:asciiTheme="minorHAnsi" w:hAnsiTheme="minorHAnsi"/>
          <w:sz w:val="24"/>
          <w:szCs w:val="24"/>
        </w:rPr>
        <w:t xml:space="preserve"> </w:t>
      </w:r>
      <w:r>
        <w:rPr>
          <w:rFonts w:asciiTheme="minorHAnsi" w:hAnsiTheme="minorHAnsi"/>
          <w:sz w:val="24"/>
          <w:szCs w:val="24"/>
        </w:rPr>
        <w:t xml:space="preserve">blízkosti stávajících konstrukcí vodního díla a stávajících kabelových tras. </w:t>
      </w:r>
    </w:p>
    <w:p w14:paraId="7A7DD52F" w14:textId="77777777" w:rsidR="00D36FF3" w:rsidRDefault="00D36FF3" w:rsidP="001F6E66">
      <w:pPr>
        <w:pStyle w:val="Odstavec"/>
        <w:ind w:firstLine="709"/>
        <w:jc w:val="both"/>
        <w:rPr>
          <w:rFonts w:asciiTheme="minorHAnsi" w:hAnsiTheme="minorHAnsi"/>
          <w:sz w:val="24"/>
          <w:szCs w:val="24"/>
        </w:rPr>
      </w:pPr>
      <w:r>
        <w:rPr>
          <w:rFonts w:asciiTheme="minorHAnsi" w:hAnsiTheme="minorHAnsi"/>
          <w:sz w:val="24"/>
          <w:szCs w:val="24"/>
        </w:rPr>
        <w:t xml:space="preserve">Pro připojení limnigrafu na odtoku silovým kabelem NN bude vytvořena kabelová trasa vedoucí od limnigrafu ke stávajícímu silovému rozvaděči umístněnému </w:t>
      </w:r>
      <w:r w:rsidR="00083462">
        <w:rPr>
          <w:rFonts w:asciiTheme="minorHAnsi" w:hAnsiTheme="minorHAnsi"/>
          <w:sz w:val="24"/>
          <w:szCs w:val="24"/>
        </w:rPr>
        <w:t xml:space="preserve">u průtokoměrné šachty pro úpravnu vody. Kabelová trasa povede převážně v lesním terénu a v blízkosti rozvaděče bude přecházet přes lesní cestu.  </w:t>
      </w:r>
    </w:p>
    <w:p w14:paraId="486853C6" w14:textId="77777777" w:rsidR="0010383D" w:rsidRDefault="0010383D" w:rsidP="0010383D">
      <w:pPr>
        <w:pStyle w:val="Odstavec"/>
        <w:ind w:firstLine="709"/>
        <w:jc w:val="both"/>
        <w:rPr>
          <w:rFonts w:asciiTheme="minorHAnsi" w:hAnsiTheme="minorHAnsi"/>
          <w:sz w:val="24"/>
          <w:szCs w:val="24"/>
        </w:rPr>
      </w:pPr>
      <w:r>
        <w:rPr>
          <w:rFonts w:asciiTheme="minorHAnsi" w:hAnsiTheme="minorHAnsi"/>
          <w:sz w:val="24"/>
          <w:szCs w:val="24"/>
        </w:rPr>
        <w:t xml:space="preserve">Vyhodnocovací jednotka v kanceláři hrázného bude propojena novým metalickým i optickým kabelem vedeným v koruně hráze do odběrného objektu, kde bude umístěn koncentrátor dat z jednotlivého hydrologického měření včetně měření TBD. Měření hydrologie bude nové včetně snímačů (tlaková sonda, teplotní čidlo na plováku) </w:t>
      </w:r>
    </w:p>
    <w:p w14:paraId="6562BBC1" w14:textId="77777777" w:rsidR="0010383D" w:rsidRDefault="0010383D" w:rsidP="0010383D">
      <w:pPr>
        <w:pStyle w:val="Odstavec"/>
        <w:ind w:firstLine="709"/>
        <w:jc w:val="both"/>
        <w:rPr>
          <w:rFonts w:asciiTheme="minorHAnsi" w:hAnsiTheme="minorHAnsi"/>
          <w:sz w:val="24"/>
          <w:szCs w:val="24"/>
        </w:rPr>
      </w:pPr>
      <w:r>
        <w:rPr>
          <w:rFonts w:asciiTheme="minorHAnsi" w:hAnsiTheme="minorHAnsi"/>
          <w:sz w:val="24"/>
          <w:szCs w:val="24"/>
        </w:rPr>
        <w:t xml:space="preserve">Kabelová trasa bude umístěna ve stávajícím betonovém kanálu v koruně hráze a následně bude uložena do země na pozemku 1925/4 ,1925/2 a 1925/3. Všechny tyto pozemky jsou v příslušnosti hospodaření Povodí Moravy. </w:t>
      </w:r>
    </w:p>
    <w:p w14:paraId="17C9B960" w14:textId="77777777" w:rsidR="001F6E66" w:rsidRDefault="001F6E66" w:rsidP="00083462">
      <w:pPr>
        <w:pStyle w:val="Odstavec"/>
        <w:ind w:firstLine="709"/>
        <w:jc w:val="both"/>
        <w:rPr>
          <w:rFonts w:asciiTheme="minorHAnsi" w:hAnsiTheme="minorHAnsi"/>
          <w:sz w:val="24"/>
          <w:szCs w:val="24"/>
        </w:rPr>
      </w:pPr>
      <w:r>
        <w:rPr>
          <w:rFonts w:asciiTheme="minorHAnsi" w:hAnsiTheme="minorHAnsi"/>
          <w:sz w:val="24"/>
          <w:szCs w:val="24"/>
        </w:rPr>
        <w:t xml:space="preserve">V rámci zemních prací budou provedeny výkopové práce pro realizaci kabelových tras, </w:t>
      </w:r>
      <w:r w:rsidR="00083462">
        <w:rPr>
          <w:rFonts w:asciiTheme="minorHAnsi" w:hAnsiTheme="minorHAnsi"/>
          <w:sz w:val="24"/>
          <w:szCs w:val="24"/>
        </w:rPr>
        <w:t>na lesním pozemku a před objektem hrázného.</w:t>
      </w:r>
      <w:r>
        <w:rPr>
          <w:rFonts w:asciiTheme="minorHAnsi" w:hAnsiTheme="minorHAnsi"/>
          <w:sz w:val="24"/>
          <w:szCs w:val="24"/>
        </w:rPr>
        <w:t xml:space="preserve"> Do výkopu bude uložena chránička DN 90.  Postup výkopových prací bude zvolen tak, aby se část zeminy použila ke zpětnému zásypu. Hutnění zpětných zásypů bude prováděno po vrstvách. Zemina z výkopu bude uložena na mezideponii pro potřebu částečného zásypu v těsné blízkosti výkopu. Veškerá přebytečná zemina včetně ostatního materiálu z těchto prací I bouracích prací bude odvezena na skládku.  </w:t>
      </w:r>
    </w:p>
    <w:p w14:paraId="30D95EAF" w14:textId="77777777" w:rsidR="005D4EF8" w:rsidRDefault="005D4EF8" w:rsidP="005D4EF8">
      <w:pPr>
        <w:pStyle w:val="N3"/>
        <w:numPr>
          <w:ilvl w:val="2"/>
          <w:numId w:val="16"/>
        </w:numPr>
        <w:tabs>
          <w:tab w:val="left" w:pos="708"/>
        </w:tabs>
      </w:pPr>
      <w:bookmarkStart w:id="106" w:name="_Toc492998483"/>
      <w:bookmarkStart w:id="107" w:name="_Toc189050406"/>
      <w:r>
        <w:t>Přenos dat na nadřízený systém</w:t>
      </w:r>
      <w:bookmarkEnd w:id="106"/>
      <w:r>
        <w:t xml:space="preserve"> – vodohospodářský dispečink</w:t>
      </w:r>
      <w:bookmarkEnd w:id="107"/>
      <w:r>
        <w:t xml:space="preserve"> </w:t>
      </w:r>
    </w:p>
    <w:p w14:paraId="1E122C01" w14:textId="5B0F720D" w:rsidR="00D15A58" w:rsidRPr="00B32646" w:rsidRDefault="00D15A58" w:rsidP="00D15A58">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424957">
        <w:rPr>
          <w:rFonts w:asciiTheme="minorHAnsi" w:hAnsiTheme="minorHAnsi"/>
          <w:sz w:val="24"/>
          <w:szCs w:val="24"/>
        </w:rPr>
        <w:t xml:space="preserve"> </w:t>
      </w:r>
      <w:r w:rsidR="00424957" w:rsidRPr="00424957">
        <w:rPr>
          <w:rFonts w:asciiTheme="minorHAnsi" w:hAnsiTheme="minorHAnsi"/>
          <w:sz w:val="24"/>
          <w:szCs w:val="24"/>
        </w:rPr>
        <w:t>s možností pro snadný přechod na technologii LTE</w:t>
      </w:r>
      <w:r>
        <w:rPr>
          <w:rFonts w:asciiTheme="minorHAnsi" w:hAnsiTheme="minorHAnsi"/>
          <w:sz w:val="24"/>
          <w:szCs w:val="24"/>
        </w:rPr>
        <w:t xml:space="preserve">, dále k výměně snímače teploty ovzduší včetně doplnění radiačního krytu a k výměně snímače vodní hladiny za tlakový. Vyhodnocovací jednotka bude připojena na síť malého napětí, která bude v rámci projektu vybudována. </w:t>
      </w:r>
    </w:p>
    <w:p w14:paraId="3A2EE054" w14:textId="77777777" w:rsidR="00D15A58" w:rsidRDefault="00D15A58" w:rsidP="00D15A58">
      <w:pPr>
        <w:pStyle w:val="Odstavec"/>
        <w:ind w:firstLine="709"/>
        <w:jc w:val="both"/>
        <w:rPr>
          <w:rFonts w:asciiTheme="minorHAnsi" w:hAnsiTheme="minorHAnsi"/>
          <w:sz w:val="24"/>
          <w:szCs w:val="24"/>
        </w:rPr>
      </w:pPr>
      <w:r w:rsidRPr="00D64BEF">
        <w:rPr>
          <w:rFonts w:asciiTheme="minorHAnsi" w:hAnsiTheme="minorHAnsi"/>
          <w:sz w:val="24"/>
          <w:szCs w:val="24"/>
        </w:rPr>
        <w:t>Naměřené hodnoty z jednotlivých měřících míst na vodním díle budou přenášen</w:t>
      </w:r>
      <w:r>
        <w:rPr>
          <w:rFonts w:asciiTheme="minorHAnsi" w:hAnsiTheme="minorHAnsi"/>
          <w:sz w:val="24"/>
          <w:szCs w:val="24"/>
        </w:rPr>
        <w:t>y</w:t>
      </w:r>
      <w:r w:rsidRPr="00D64BEF">
        <w:rPr>
          <w:rFonts w:asciiTheme="minorHAnsi" w:hAnsiTheme="minorHAnsi"/>
          <w:sz w:val="24"/>
          <w:szCs w:val="24"/>
        </w:rPr>
        <w:t xml:space="preserve"> v nastaveném intervalu 10 min přes hlavní vyhodnocovací jednotku, umístěnou v kanceláři hrázného v rozvaděči DT1, na server SCADA umístěný na vodohospodářském dispečinku Povodí Moravy, s. p., v Brně. Přenosový interval bude pro uživatele nastavitelný na libovolnou četnost odesílání. Odesílání dat bude progresivní a závislé na momentální velikosti odesílané veličiny, tzn. že v případě dosažení horních limitů při měření např. výšky vodní hladiny může být automaticky odesílání dat přenastaveno na kratší interval.  </w:t>
      </w:r>
    </w:p>
    <w:p w14:paraId="3360D8AC" w14:textId="77777777" w:rsidR="00D15A58" w:rsidRDefault="00D15A58" w:rsidP="00D15A58">
      <w:pPr>
        <w:pStyle w:val="Odstavec"/>
        <w:ind w:firstLine="709"/>
        <w:jc w:val="both"/>
        <w:rPr>
          <w:rFonts w:asciiTheme="minorHAnsi" w:hAnsiTheme="minorHAnsi"/>
          <w:sz w:val="24"/>
          <w:szCs w:val="24"/>
        </w:rPr>
      </w:pPr>
      <w:r w:rsidRPr="00A71CD6">
        <w:rPr>
          <w:rFonts w:asciiTheme="minorHAnsi" w:hAnsiTheme="minorHAnsi"/>
          <w:sz w:val="24"/>
          <w:szCs w:val="24"/>
        </w:rPr>
        <w:t>Struktura kom</w:t>
      </w:r>
      <w:r>
        <w:rPr>
          <w:rFonts w:asciiTheme="minorHAnsi" w:hAnsiTheme="minorHAnsi"/>
          <w:sz w:val="24"/>
          <w:szCs w:val="24"/>
        </w:rPr>
        <w:t>unikace</w:t>
      </w:r>
      <w:r w:rsidRPr="00A71CD6">
        <w:rPr>
          <w:rFonts w:asciiTheme="minorHAnsi" w:hAnsiTheme="minorHAnsi"/>
          <w:sz w:val="24"/>
          <w:szCs w:val="24"/>
        </w:rPr>
        <w:t xml:space="preserve"> </w:t>
      </w:r>
      <w:r>
        <w:rPr>
          <w:rFonts w:asciiTheme="minorHAnsi" w:hAnsiTheme="minorHAnsi"/>
          <w:sz w:val="24"/>
          <w:szCs w:val="24"/>
        </w:rPr>
        <w:t>mezi jednotlivými VD a dispečinkem PMO v Brně</w:t>
      </w:r>
      <w:r w:rsidRPr="00A71CD6">
        <w:rPr>
          <w:rFonts w:asciiTheme="minorHAnsi" w:hAnsiTheme="minorHAnsi"/>
          <w:sz w:val="24"/>
          <w:szCs w:val="24"/>
        </w:rPr>
        <w:t>:</w:t>
      </w:r>
      <w:r w:rsidRPr="006145CE">
        <w:rPr>
          <w:rFonts w:asciiTheme="minorHAnsi" w:hAnsiTheme="minorHAnsi"/>
          <w:sz w:val="24"/>
          <w:szCs w:val="24"/>
        </w:rPr>
        <w:t xml:space="preserve"> </w:t>
      </w:r>
    </w:p>
    <w:p w14:paraId="25651661" w14:textId="77777777" w:rsidR="00D15A58" w:rsidRPr="00D64BEF" w:rsidRDefault="00D15A58" w:rsidP="002251A9">
      <w:pPr>
        <w:pStyle w:val="Odstavec"/>
        <w:ind w:firstLine="709"/>
        <w:jc w:val="center"/>
        <w:rPr>
          <w:rFonts w:asciiTheme="minorHAnsi" w:hAnsiTheme="minorHAnsi"/>
          <w:sz w:val="24"/>
          <w:szCs w:val="24"/>
        </w:rPr>
      </w:pPr>
      <w:r>
        <w:object w:dxaOrig="4320" w:dyaOrig="4320" w14:anchorId="40FA85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6.5pt;height:316.5pt" o:ole="">
            <v:imagedata r:id="rId13" o:title=""/>
          </v:shape>
          <o:OLEObject Type="Embed" ProgID="FoxitReader.Document" ShapeID="_x0000_i1025" DrawAspect="Content" ObjectID="_1799774823" r:id="rId14"/>
        </w:object>
      </w:r>
    </w:p>
    <w:p w14:paraId="32183D30" w14:textId="6B4C2128" w:rsidR="00D15A58" w:rsidRPr="00D64BEF" w:rsidRDefault="00D15A58" w:rsidP="00D15A58">
      <w:pPr>
        <w:pStyle w:val="Odstavec"/>
        <w:ind w:firstLine="709"/>
        <w:jc w:val="both"/>
        <w:rPr>
          <w:rFonts w:asciiTheme="minorHAnsi" w:hAnsiTheme="minorHAnsi"/>
          <w:sz w:val="24"/>
          <w:szCs w:val="24"/>
        </w:rPr>
      </w:pPr>
      <w:r w:rsidRPr="00D64BEF">
        <w:rPr>
          <w:rFonts w:asciiTheme="minorHAnsi" w:hAnsiTheme="minorHAnsi"/>
          <w:sz w:val="24"/>
          <w:szCs w:val="24"/>
        </w:rPr>
        <w:t xml:space="preserve">Přenos bude primárně probíhat prostřednictvím mobilního datového připojení pomocí sítě GSM.  Systém bude umožňovat odesílání varovných SMS zpráv o překročení mezních hodnot na určená čísla mobilních telefonů (minimálně na 20 telefonních čísel včetně speciálních formátů čísel např. 4 – </w:t>
      </w:r>
      <w:proofErr w:type="gramStart"/>
      <w:r w:rsidRPr="00D64BEF">
        <w:rPr>
          <w:rFonts w:asciiTheme="minorHAnsi" w:hAnsiTheme="minorHAnsi"/>
          <w:sz w:val="24"/>
          <w:szCs w:val="24"/>
        </w:rPr>
        <w:t xml:space="preserve">6ti </w:t>
      </w:r>
      <w:proofErr w:type="spellStart"/>
      <w:r w:rsidRPr="00D64BEF">
        <w:rPr>
          <w:rFonts w:asciiTheme="minorHAnsi" w:hAnsiTheme="minorHAnsi"/>
          <w:sz w:val="24"/>
          <w:szCs w:val="24"/>
        </w:rPr>
        <w:t>místné</w:t>
      </w:r>
      <w:proofErr w:type="spellEnd"/>
      <w:proofErr w:type="gramEnd"/>
      <w:r w:rsidRPr="00D64BEF">
        <w:rPr>
          <w:rFonts w:asciiTheme="minorHAnsi" w:hAnsiTheme="minorHAnsi"/>
          <w:sz w:val="24"/>
          <w:szCs w:val="24"/>
        </w:rPr>
        <w:t xml:space="preserve"> číslo) a do systému vodohospodářského dispečinku.  Systém bude umožňovat také možnost dálkového nastavení jednotlivých veličin a konstant jednotlivých měření, a na základě dotazu přímo na vyhodnocovací stanici, stanice pošle nazpět odpověď s hodnotami nastavených veličin. </w:t>
      </w:r>
    </w:p>
    <w:p w14:paraId="66F02BE2" w14:textId="77777777" w:rsidR="00D15A58" w:rsidRPr="00D64BEF" w:rsidRDefault="00D15A58" w:rsidP="00D15A58">
      <w:pPr>
        <w:pStyle w:val="Odstavec"/>
        <w:ind w:firstLine="709"/>
        <w:jc w:val="both"/>
        <w:rPr>
          <w:rFonts w:asciiTheme="minorHAnsi" w:hAnsiTheme="minorHAnsi"/>
          <w:sz w:val="24"/>
          <w:szCs w:val="24"/>
        </w:rPr>
      </w:pPr>
      <w:r w:rsidRPr="00D64BEF">
        <w:rPr>
          <w:rFonts w:asciiTheme="minorHAnsi" w:hAnsiTheme="minorHAnsi"/>
          <w:sz w:val="24"/>
          <w:szCs w:val="24"/>
        </w:rPr>
        <w:t xml:space="preserve">Na vodohospodářském dispečinku Povodí Moravy, s. p. v Brně budou provedeny příslušné úpravy stávajícího softwaru nutné pro příjem, zobrazování a následné zpracování měřených údajů v systému SCADA a dále export dat pro další navazující systémy. </w:t>
      </w:r>
    </w:p>
    <w:p w14:paraId="26D067F3" w14:textId="77777777" w:rsidR="00D15A58" w:rsidRDefault="00D15A58" w:rsidP="00D15A58">
      <w:pPr>
        <w:pStyle w:val="Odstavec"/>
        <w:ind w:firstLine="709"/>
        <w:jc w:val="both"/>
        <w:rPr>
          <w:rFonts w:asciiTheme="minorHAnsi" w:hAnsiTheme="minorHAnsi"/>
          <w:sz w:val="24"/>
          <w:szCs w:val="24"/>
        </w:rPr>
      </w:pPr>
      <w:r w:rsidRPr="00D43C66">
        <w:rPr>
          <w:rFonts w:asciiTheme="minorHAnsi" w:hAnsiTheme="minorHAnsi"/>
          <w:sz w:val="24"/>
          <w:szCs w:val="24"/>
        </w:rPr>
        <w:t xml:space="preserve">Zpracování dat je realizováno systémem SIMATIC </w:t>
      </w:r>
      <w:proofErr w:type="spellStart"/>
      <w:r w:rsidRPr="00D43C66">
        <w:rPr>
          <w:rFonts w:asciiTheme="minorHAnsi" w:hAnsiTheme="minorHAnsi"/>
          <w:sz w:val="24"/>
          <w:szCs w:val="24"/>
        </w:rPr>
        <w:t>WinCC</w:t>
      </w:r>
      <w:proofErr w:type="spellEnd"/>
      <w:r w:rsidRPr="00D43C66">
        <w:rPr>
          <w:rFonts w:asciiTheme="minorHAnsi" w:hAnsiTheme="minorHAnsi"/>
          <w:sz w:val="24"/>
          <w:szCs w:val="24"/>
        </w:rPr>
        <w:t>, Siemens. Vizualizace je do systému SCADA zajištěna proprietárním komunikačním protokolem IEC 104 realizovaným dle potřeb Povodí Moravy, s. p. V rámci rekonstrukce měření bude nutné vytvořit ve SCADA systému nové datové body odpovídající počtu měřících veličin na vodním díle. Následně budou datové body namapovány tak, aby bylo možno s těmito daty pracovat v systémech vodohospodářského dispečinku.</w:t>
      </w:r>
      <w:r>
        <w:rPr>
          <w:rFonts w:asciiTheme="minorHAnsi" w:hAnsiTheme="minorHAnsi"/>
          <w:sz w:val="24"/>
          <w:szCs w:val="24"/>
        </w:rPr>
        <w:t xml:space="preserve"> </w:t>
      </w:r>
    </w:p>
    <w:p w14:paraId="2430AFDE" w14:textId="77777777" w:rsidR="00D15A58" w:rsidRDefault="00D15A58" w:rsidP="00D15A58">
      <w:pPr>
        <w:pStyle w:val="Odstavec"/>
        <w:jc w:val="both"/>
        <w:rPr>
          <w:rFonts w:asciiTheme="minorHAnsi" w:hAnsiTheme="minorHAnsi"/>
          <w:sz w:val="24"/>
          <w:szCs w:val="24"/>
        </w:rPr>
      </w:pPr>
    </w:p>
    <w:p w14:paraId="7AD7A246" w14:textId="77777777" w:rsidR="00D15A58" w:rsidRDefault="00D15A58" w:rsidP="00D15A58">
      <w:pPr>
        <w:pStyle w:val="Odstavec"/>
        <w:ind w:firstLine="709"/>
        <w:jc w:val="both"/>
        <w:rPr>
          <w:rFonts w:asciiTheme="minorHAnsi" w:hAnsiTheme="minorHAnsi"/>
          <w:sz w:val="24"/>
          <w:szCs w:val="24"/>
        </w:rPr>
      </w:pPr>
    </w:p>
    <w:p w14:paraId="3D795456" w14:textId="77777777" w:rsidR="00D15A58" w:rsidRDefault="00D15A58" w:rsidP="00D15A58">
      <w:pPr>
        <w:pStyle w:val="Odstavec"/>
        <w:ind w:firstLine="709"/>
        <w:jc w:val="both"/>
        <w:rPr>
          <w:rFonts w:asciiTheme="minorHAnsi" w:hAnsiTheme="minorHAnsi"/>
          <w:sz w:val="24"/>
          <w:szCs w:val="24"/>
        </w:rPr>
      </w:pPr>
      <w:r>
        <w:rPr>
          <w:rFonts w:asciiTheme="minorHAnsi" w:hAnsiTheme="minorHAnsi"/>
          <w:noProof/>
          <w:sz w:val="24"/>
          <w:szCs w:val="24"/>
        </w:rPr>
        <w:lastRenderedPageBreak/>
        <w:drawing>
          <wp:anchor distT="0" distB="0" distL="114300" distR="114300" simplePos="0" relativeHeight="251662336" behindDoc="1" locked="0" layoutInCell="1" allowOverlap="1" wp14:anchorId="65EF1873" wp14:editId="2089DC74">
            <wp:simplePos x="0" y="0"/>
            <wp:positionH relativeFrom="column">
              <wp:posOffset>633730</wp:posOffset>
            </wp:positionH>
            <wp:positionV relativeFrom="paragraph">
              <wp:posOffset>-306705</wp:posOffset>
            </wp:positionV>
            <wp:extent cx="4525010" cy="2858135"/>
            <wp:effectExtent l="0" t="0" r="8890" b="0"/>
            <wp:wrapTight wrapText="bothSides">
              <wp:wrapPolygon edited="0">
                <wp:start x="0" y="0"/>
                <wp:lineTo x="0" y="21451"/>
                <wp:lineTo x="21552" y="21451"/>
                <wp:lineTo x="21552"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25010" cy="28581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A53949" w14:textId="77777777" w:rsidR="00D15A58" w:rsidRDefault="00D15A58" w:rsidP="00D15A58">
      <w:pPr>
        <w:pStyle w:val="Odstavec"/>
        <w:ind w:firstLine="709"/>
        <w:jc w:val="both"/>
        <w:rPr>
          <w:rFonts w:asciiTheme="minorHAnsi" w:hAnsiTheme="minorHAnsi"/>
          <w:sz w:val="24"/>
          <w:szCs w:val="24"/>
        </w:rPr>
      </w:pPr>
    </w:p>
    <w:p w14:paraId="4793A1C0" w14:textId="77777777" w:rsidR="00D15A58" w:rsidRDefault="00D15A58" w:rsidP="00D15A58">
      <w:pPr>
        <w:pStyle w:val="Odstavec"/>
        <w:ind w:firstLine="709"/>
        <w:jc w:val="both"/>
        <w:rPr>
          <w:rFonts w:asciiTheme="minorHAnsi" w:hAnsiTheme="minorHAnsi"/>
          <w:sz w:val="24"/>
          <w:szCs w:val="24"/>
        </w:rPr>
      </w:pPr>
    </w:p>
    <w:p w14:paraId="05B122E3" w14:textId="77777777" w:rsidR="00D15A58" w:rsidRDefault="00D15A58" w:rsidP="00D15A58">
      <w:pPr>
        <w:pStyle w:val="Odstavec"/>
        <w:ind w:firstLine="709"/>
        <w:jc w:val="both"/>
        <w:rPr>
          <w:rFonts w:asciiTheme="minorHAnsi" w:hAnsiTheme="minorHAnsi"/>
          <w:sz w:val="24"/>
          <w:szCs w:val="24"/>
        </w:rPr>
      </w:pPr>
    </w:p>
    <w:p w14:paraId="779413A9" w14:textId="77777777" w:rsidR="00D15A58" w:rsidRDefault="00D15A58" w:rsidP="00D15A58">
      <w:pPr>
        <w:pStyle w:val="Odstavec"/>
        <w:ind w:firstLine="709"/>
        <w:jc w:val="both"/>
        <w:rPr>
          <w:rFonts w:asciiTheme="minorHAnsi" w:hAnsiTheme="minorHAnsi"/>
          <w:sz w:val="24"/>
          <w:szCs w:val="24"/>
        </w:rPr>
      </w:pPr>
    </w:p>
    <w:p w14:paraId="06C33940" w14:textId="77777777" w:rsidR="00D15A58" w:rsidRDefault="00D15A58" w:rsidP="00D15A58">
      <w:pPr>
        <w:pStyle w:val="Odstavec"/>
        <w:ind w:firstLine="709"/>
        <w:jc w:val="both"/>
        <w:rPr>
          <w:rFonts w:asciiTheme="minorHAnsi" w:hAnsiTheme="minorHAnsi"/>
          <w:sz w:val="24"/>
          <w:szCs w:val="24"/>
        </w:rPr>
      </w:pPr>
    </w:p>
    <w:p w14:paraId="0A7813A9" w14:textId="77777777" w:rsidR="00D15A58" w:rsidRDefault="00D15A58" w:rsidP="00D15A58">
      <w:pPr>
        <w:pStyle w:val="Odstavec"/>
        <w:ind w:firstLine="709"/>
        <w:jc w:val="both"/>
        <w:rPr>
          <w:rFonts w:asciiTheme="minorHAnsi" w:hAnsiTheme="minorHAnsi"/>
          <w:sz w:val="24"/>
          <w:szCs w:val="24"/>
        </w:rPr>
      </w:pPr>
    </w:p>
    <w:p w14:paraId="3B96F1D8" w14:textId="77777777" w:rsidR="00D15A58" w:rsidRDefault="00D15A58" w:rsidP="00D15A58">
      <w:pPr>
        <w:pStyle w:val="Odstavec"/>
        <w:ind w:firstLine="709"/>
        <w:jc w:val="both"/>
        <w:rPr>
          <w:rFonts w:asciiTheme="minorHAnsi" w:hAnsiTheme="minorHAnsi"/>
          <w:sz w:val="24"/>
          <w:szCs w:val="24"/>
        </w:rPr>
      </w:pPr>
    </w:p>
    <w:p w14:paraId="28C8AED5" w14:textId="77777777" w:rsidR="00D15A58" w:rsidRDefault="00D15A58" w:rsidP="00D15A58">
      <w:pPr>
        <w:pStyle w:val="Odstavec"/>
        <w:ind w:firstLine="709"/>
        <w:jc w:val="both"/>
        <w:rPr>
          <w:rFonts w:asciiTheme="minorHAnsi" w:hAnsiTheme="minorHAnsi"/>
          <w:sz w:val="24"/>
          <w:szCs w:val="24"/>
        </w:rPr>
      </w:pPr>
    </w:p>
    <w:p w14:paraId="35E7E02B" w14:textId="77777777" w:rsidR="00D15A58" w:rsidRDefault="00D15A58" w:rsidP="00D15A58">
      <w:pPr>
        <w:pStyle w:val="Odstavec"/>
        <w:ind w:firstLine="709"/>
        <w:jc w:val="both"/>
        <w:rPr>
          <w:rFonts w:asciiTheme="minorHAnsi" w:hAnsiTheme="minorHAnsi"/>
          <w:sz w:val="24"/>
          <w:szCs w:val="24"/>
        </w:rPr>
      </w:pPr>
    </w:p>
    <w:p w14:paraId="1B8FB3B4" w14:textId="77777777" w:rsidR="00D15A58" w:rsidRDefault="00D15A58" w:rsidP="00D15A58">
      <w:pPr>
        <w:pStyle w:val="Odstavec"/>
        <w:ind w:firstLine="709"/>
        <w:jc w:val="both"/>
        <w:rPr>
          <w:rFonts w:asciiTheme="minorHAnsi" w:hAnsiTheme="minorHAnsi"/>
          <w:sz w:val="24"/>
          <w:szCs w:val="24"/>
        </w:rPr>
      </w:pPr>
    </w:p>
    <w:p w14:paraId="72EDD14F" w14:textId="77777777" w:rsidR="00D15A58" w:rsidRDefault="00D15A58" w:rsidP="00D15A58">
      <w:pPr>
        <w:pStyle w:val="Odstavec"/>
        <w:ind w:firstLine="709"/>
        <w:jc w:val="both"/>
        <w:rPr>
          <w:rFonts w:asciiTheme="minorHAnsi" w:hAnsiTheme="minorHAnsi"/>
          <w:sz w:val="24"/>
          <w:szCs w:val="24"/>
        </w:rPr>
      </w:pPr>
    </w:p>
    <w:p w14:paraId="2883CA7F" w14:textId="77777777" w:rsidR="00D15A58" w:rsidRDefault="00D15A58" w:rsidP="00D15A58">
      <w:pPr>
        <w:pStyle w:val="Odstavec"/>
        <w:ind w:firstLine="709"/>
        <w:jc w:val="both"/>
        <w:rPr>
          <w:rFonts w:asciiTheme="minorHAnsi" w:hAnsiTheme="minorHAnsi"/>
          <w:sz w:val="24"/>
          <w:szCs w:val="24"/>
        </w:rPr>
      </w:pPr>
    </w:p>
    <w:p w14:paraId="62FC3B48" w14:textId="77777777" w:rsidR="00D15A58" w:rsidRDefault="00D15A58" w:rsidP="00D15A58">
      <w:pPr>
        <w:pStyle w:val="Odstavec"/>
        <w:ind w:firstLine="709"/>
        <w:jc w:val="both"/>
        <w:rPr>
          <w:rFonts w:asciiTheme="minorHAnsi" w:hAnsiTheme="minorHAnsi"/>
          <w:sz w:val="24"/>
          <w:szCs w:val="24"/>
        </w:rPr>
      </w:pPr>
      <w:r>
        <w:rPr>
          <w:rFonts w:asciiTheme="minorHAnsi" w:hAnsiTheme="minorHAnsi"/>
          <w:sz w:val="24"/>
          <w:szCs w:val="24"/>
        </w:rPr>
        <w:t xml:space="preserve">Server </w:t>
      </w:r>
      <w:proofErr w:type="spellStart"/>
      <w:r>
        <w:rPr>
          <w:rFonts w:asciiTheme="minorHAnsi" w:hAnsiTheme="minorHAnsi"/>
          <w:sz w:val="24"/>
          <w:szCs w:val="24"/>
        </w:rPr>
        <w:t>srvb</w:t>
      </w:r>
      <w:proofErr w:type="spellEnd"/>
      <w:r>
        <w:rPr>
          <w:rFonts w:asciiTheme="minorHAnsi" w:hAnsiTheme="minorHAnsi"/>
          <w:sz w:val="24"/>
          <w:szCs w:val="24"/>
        </w:rPr>
        <w:t xml:space="preserve">-web slouží jako webový server, na kterém běží klientské moduly Interního dispečerského portálu. Na serveru je instalován </w:t>
      </w:r>
      <w:proofErr w:type="gramStart"/>
      <w:r>
        <w:rPr>
          <w:rFonts w:asciiTheme="minorHAnsi" w:hAnsiTheme="minorHAnsi"/>
          <w:sz w:val="24"/>
          <w:szCs w:val="24"/>
        </w:rPr>
        <w:t>SW - IIS</w:t>
      </w:r>
      <w:proofErr w:type="gramEnd"/>
      <w:r>
        <w:rPr>
          <w:rFonts w:asciiTheme="minorHAnsi" w:hAnsiTheme="minorHAnsi"/>
          <w:sz w:val="24"/>
          <w:szCs w:val="24"/>
        </w:rPr>
        <w:t xml:space="preserve"> 8.5, .Net Framework 4.5.</w:t>
      </w:r>
    </w:p>
    <w:p w14:paraId="017B2E80" w14:textId="77777777" w:rsidR="00D15A58" w:rsidRDefault="00D15A58" w:rsidP="00D15A58">
      <w:pPr>
        <w:pStyle w:val="Odstavec"/>
        <w:ind w:firstLine="709"/>
        <w:jc w:val="both"/>
        <w:rPr>
          <w:rFonts w:asciiTheme="minorHAnsi" w:hAnsiTheme="minorHAnsi"/>
          <w:sz w:val="24"/>
          <w:szCs w:val="24"/>
        </w:rPr>
      </w:pPr>
      <w:r>
        <w:rPr>
          <w:rFonts w:asciiTheme="minorHAnsi" w:hAnsiTheme="minorHAnsi"/>
          <w:sz w:val="24"/>
          <w:szCs w:val="24"/>
        </w:rPr>
        <w:t>Server svrb-</w:t>
      </w:r>
      <w:proofErr w:type="spellStart"/>
      <w:r>
        <w:rPr>
          <w:rFonts w:asciiTheme="minorHAnsi" w:hAnsiTheme="minorHAnsi"/>
          <w:sz w:val="24"/>
          <w:szCs w:val="24"/>
        </w:rPr>
        <w:t>com</w:t>
      </w:r>
      <w:proofErr w:type="spellEnd"/>
      <w:r>
        <w:rPr>
          <w:rFonts w:asciiTheme="minorHAnsi" w:hAnsiTheme="minorHAnsi"/>
          <w:sz w:val="24"/>
          <w:szCs w:val="24"/>
        </w:rPr>
        <w:t xml:space="preserve"> slouží jako komunikační server, na kterém běží</w:t>
      </w:r>
    </w:p>
    <w:p w14:paraId="6DB382D8" w14:textId="77777777" w:rsidR="00D15A58" w:rsidRDefault="00D15A58" w:rsidP="00D15A58">
      <w:pPr>
        <w:pStyle w:val="Odstavec"/>
        <w:numPr>
          <w:ilvl w:val="0"/>
          <w:numId w:val="30"/>
        </w:numPr>
        <w:jc w:val="both"/>
        <w:rPr>
          <w:rFonts w:asciiTheme="minorHAnsi" w:hAnsiTheme="minorHAnsi"/>
          <w:sz w:val="24"/>
          <w:szCs w:val="24"/>
        </w:rPr>
      </w:pPr>
      <w:r>
        <w:rPr>
          <w:rFonts w:asciiTheme="minorHAnsi" w:hAnsiTheme="minorHAnsi"/>
          <w:sz w:val="24"/>
          <w:szCs w:val="24"/>
        </w:rPr>
        <w:t>SCADA,</w:t>
      </w:r>
    </w:p>
    <w:p w14:paraId="1AAF87F7" w14:textId="77777777" w:rsidR="00D15A58" w:rsidRDefault="00D15A58" w:rsidP="00D15A58">
      <w:pPr>
        <w:pStyle w:val="Odstavec"/>
        <w:numPr>
          <w:ilvl w:val="0"/>
          <w:numId w:val="30"/>
        </w:numPr>
        <w:jc w:val="both"/>
        <w:rPr>
          <w:rFonts w:asciiTheme="minorHAnsi" w:hAnsiTheme="minorHAnsi"/>
          <w:sz w:val="24"/>
          <w:szCs w:val="24"/>
        </w:rPr>
      </w:pPr>
      <w:r>
        <w:rPr>
          <w:rFonts w:asciiTheme="minorHAnsi" w:hAnsiTheme="minorHAnsi"/>
          <w:sz w:val="24"/>
          <w:szCs w:val="24"/>
        </w:rPr>
        <w:t>konektor,</w:t>
      </w:r>
    </w:p>
    <w:p w14:paraId="5AFFD889" w14:textId="77777777" w:rsidR="00D15A58" w:rsidRDefault="00D15A58" w:rsidP="00D15A58">
      <w:pPr>
        <w:pStyle w:val="Odstavec"/>
        <w:numPr>
          <w:ilvl w:val="0"/>
          <w:numId w:val="30"/>
        </w:numPr>
        <w:jc w:val="both"/>
        <w:rPr>
          <w:rFonts w:asciiTheme="minorHAnsi" w:hAnsiTheme="minorHAnsi"/>
          <w:sz w:val="24"/>
          <w:szCs w:val="24"/>
        </w:rPr>
      </w:pPr>
      <w:r>
        <w:rPr>
          <w:rFonts w:asciiTheme="minorHAnsi" w:hAnsiTheme="minorHAnsi"/>
          <w:sz w:val="24"/>
          <w:szCs w:val="24"/>
        </w:rPr>
        <w:t>adaptéry,</w:t>
      </w:r>
    </w:p>
    <w:p w14:paraId="2422D663" w14:textId="77777777" w:rsidR="00D15A58" w:rsidRDefault="00D15A58" w:rsidP="00D15A58">
      <w:pPr>
        <w:pStyle w:val="Odstavec"/>
        <w:numPr>
          <w:ilvl w:val="0"/>
          <w:numId w:val="30"/>
        </w:numPr>
        <w:jc w:val="both"/>
        <w:rPr>
          <w:rFonts w:asciiTheme="minorHAnsi" w:hAnsiTheme="minorHAnsi"/>
          <w:sz w:val="24"/>
          <w:szCs w:val="24"/>
        </w:rPr>
      </w:pPr>
      <w:r>
        <w:rPr>
          <w:rFonts w:asciiTheme="minorHAnsi" w:hAnsiTheme="minorHAnsi"/>
          <w:sz w:val="24"/>
          <w:szCs w:val="24"/>
        </w:rPr>
        <w:t xml:space="preserve">externí integrační vrstva (komunikace s SVP, </w:t>
      </w:r>
      <w:proofErr w:type="spellStart"/>
      <w:r>
        <w:rPr>
          <w:rFonts w:asciiTheme="minorHAnsi" w:hAnsiTheme="minorHAnsi"/>
          <w:sz w:val="24"/>
          <w:szCs w:val="24"/>
        </w:rPr>
        <w:t>š.p</w:t>
      </w:r>
      <w:proofErr w:type="spellEnd"/>
      <w:r>
        <w:rPr>
          <w:rFonts w:asciiTheme="minorHAnsi" w:hAnsiTheme="minorHAnsi"/>
          <w:sz w:val="24"/>
          <w:szCs w:val="24"/>
        </w:rPr>
        <w:t>.),</w:t>
      </w:r>
    </w:p>
    <w:p w14:paraId="67876CE7" w14:textId="77777777" w:rsidR="00D15A58" w:rsidRDefault="00D15A58" w:rsidP="00D15A58">
      <w:pPr>
        <w:pStyle w:val="Odstavec"/>
        <w:numPr>
          <w:ilvl w:val="0"/>
          <w:numId w:val="30"/>
        </w:numPr>
        <w:jc w:val="both"/>
        <w:rPr>
          <w:rFonts w:asciiTheme="minorHAnsi" w:hAnsiTheme="minorHAnsi"/>
          <w:sz w:val="24"/>
          <w:szCs w:val="24"/>
        </w:rPr>
      </w:pPr>
      <w:r>
        <w:rPr>
          <w:rFonts w:asciiTheme="minorHAnsi" w:hAnsiTheme="minorHAnsi"/>
          <w:sz w:val="24"/>
          <w:szCs w:val="24"/>
        </w:rPr>
        <w:t>transformační databáze pro dočasné ukládání naměřených dat,</w:t>
      </w:r>
    </w:p>
    <w:p w14:paraId="5169CB0F" w14:textId="77777777" w:rsidR="00D15A58" w:rsidRDefault="00D15A58" w:rsidP="00D15A58">
      <w:pPr>
        <w:pStyle w:val="Odstavec"/>
        <w:numPr>
          <w:ilvl w:val="0"/>
          <w:numId w:val="30"/>
        </w:numPr>
        <w:jc w:val="both"/>
        <w:rPr>
          <w:rFonts w:asciiTheme="minorHAnsi" w:hAnsiTheme="minorHAnsi"/>
          <w:sz w:val="24"/>
          <w:szCs w:val="24"/>
        </w:rPr>
      </w:pPr>
      <w:r>
        <w:rPr>
          <w:rFonts w:asciiTheme="minorHAnsi" w:hAnsiTheme="minorHAnsi"/>
          <w:sz w:val="24"/>
          <w:szCs w:val="24"/>
        </w:rPr>
        <w:t>stahování dat z FTP ČHMÚ.</w:t>
      </w:r>
    </w:p>
    <w:p w14:paraId="629FE2ED" w14:textId="77777777" w:rsidR="00D15A58" w:rsidRDefault="00D15A58" w:rsidP="00D15A58">
      <w:pPr>
        <w:pStyle w:val="Odstavec"/>
        <w:ind w:firstLine="709"/>
        <w:jc w:val="both"/>
        <w:rPr>
          <w:rFonts w:asciiTheme="minorHAnsi" w:hAnsiTheme="minorHAnsi"/>
          <w:sz w:val="24"/>
          <w:szCs w:val="24"/>
        </w:rPr>
      </w:pPr>
      <w:r>
        <w:rPr>
          <w:rFonts w:asciiTheme="minorHAnsi" w:hAnsiTheme="minorHAnsi"/>
          <w:sz w:val="24"/>
          <w:szCs w:val="24"/>
        </w:rPr>
        <w:t xml:space="preserve">Dispečerská pracoviště v případě klientů IDP komunikují se serverem </w:t>
      </w:r>
      <w:proofErr w:type="spellStart"/>
      <w:r>
        <w:rPr>
          <w:rFonts w:asciiTheme="minorHAnsi" w:hAnsiTheme="minorHAnsi"/>
          <w:sz w:val="24"/>
          <w:szCs w:val="24"/>
        </w:rPr>
        <w:t>srvb</w:t>
      </w:r>
      <w:proofErr w:type="spellEnd"/>
      <w:r>
        <w:rPr>
          <w:rFonts w:asciiTheme="minorHAnsi" w:hAnsiTheme="minorHAnsi"/>
          <w:sz w:val="24"/>
          <w:szCs w:val="24"/>
        </w:rPr>
        <w:t xml:space="preserve">-web, v případě klienta SCADA se serverem </w:t>
      </w:r>
      <w:proofErr w:type="spellStart"/>
      <w:r>
        <w:rPr>
          <w:rFonts w:asciiTheme="minorHAnsi" w:hAnsiTheme="minorHAnsi"/>
          <w:sz w:val="24"/>
          <w:szCs w:val="24"/>
        </w:rPr>
        <w:t>srvb-com</w:t>
      </w:r>
      <w:proofErr w:type="spellEnd"/>
      <w:r>
        <w:rPr>
          <w:rFonts w:asciiTheme="minorHAnsi" w:hAnsiTheme="minorHAnsi"/>
          <w:sz w:val="24"/>
          <w:szCs w:val="24"/>
        </w:rPr>
        <w:t>.</w:t>
      </w:r>
    </w:p>
    <w:p w14:paraId="2AD18E31" w14:textId="77777777" w:rsidR="00D15A58" w:rsidRDefault="00D15A58" w:rsidP="00D15A58">
      <w:pPr>
        <w:pStyle w:val="Odstavec"/>
        <w:ind w:firstLine="709"/>
        <w:jc w:val="both"/>
        <w:rPr>
          <w:rFonts w:asciiTheme="minorHAnsi" w:hAnsiTheme="minorHAnsi"/>
          <w:sz w:val="24"/>
          <w:szCs w:val="24"/>
        </w:rPr>
      </w:pPr>
      <w:r>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4448BD73" w14:textId="77777777" w:rsidR="00D15A58" w:rsidRDefault="00D15A58" w:rsidP="00D15A58">
      <w:pPr>
        <w:pStyle w:val="Odstavec"/>
        <w:ind w:firstLine="709"/>
        <w:jc w:val="both"/>
        <w:rPr>
          <w:rFonts w:asciiTheme="minorHAnsi" w:hAnsiTheme="minorHAnsi"/>
          <w:sz w:val="24"/>
          <w:szCs w:val="24"/>
        </w:rPr>
      </w:pPr>
    </w:p>
    <w:p w14:paraId="3598C1D7" w14:textId="77777777" w:rsidR="00D15A58" w:rsidRDefault="00D15A58" w:rsidP="00D15A58">
      <w:pPr>
        <w:pStyle w:val="Odstavec"/>
        <w:ind w:firstLine="709"/>
        <w:jc w:val="both"/>
        <w:rPr>
          <w:rFonts w:asciiTheme="minorHAnsi" w:hAnsiTheme="minorHAnsi"/>
          <w:sz w:val="24"/>
          <w:szCs w:val="24"/>
        </w:rPr>
      </w:pPr>
      <w:r>
        <w:rPr>
          <w:rFonts w:asciiTheme="minorHAnsi" w:hAnsiTheme="minorHAnsi"/>
          <w:sz w:val="24"/>
          <w:szCs w:val="24"/>
        </w:rPr>
        <w:t>Příklad obrazovky správy datových bodů v Interním dispečerském portálu:</w:t>
      </w:r>
    </w:p>
    <w:p w14:paraId="40511F82" w14:textId="77777777" w:rsidR="00D15A58" w:rsidRDefault="00D15A58" w:rsidP="00D15A58">
      <w:pPr>
        <w:pStyle w:val="Odstavec"/>
        <w:ind w:firstLine="709"/>
        <w:jc w:val="both"/>
        <w:rPr>
          <w:rFonts w:asciiTheme="minorHAnsi" w:hAnsiTheme="minorHAnsi"/>
          <w:sz w:val="24"/>
          <w:szCs w:val="24"/>
        </w:rPr>
      </w:pPr>
      <w:r>
        <w:rPr>
          <w:noProof/>
        </w:rPr>
        <w:lastRenderedPageBreak/>
        <w:drawing>
          <wp:anchor distT="0" distB="0" distL="114300" distR="114300" simplePos="0" relativeHeight="251661312" behindDoc="1" locked="0" layoutInCell="1" allowOverlap="1" wp14:anchorId="63DB1E76" wp14:editId="682C8A47">
            <wp:simplePos x="0" y="0"/>
            <wp:positionH relativeFrom="column">
              <wp:posOffset>574675</wp:posOffset>
            </wp:positionH>
            <wp:positionV relativeFrom="paragraph">
              <wp:posOffset>141605</wp:posOffset>
            </wp:positionV>
            <wp:extent cx="5557520" cy="4594860"/>
            <wp:effectExtent l="0" t="0" r="5080" b="0"/>
            <wp:wrapTight wrapText="bothSides">
              <wp:wrapPolygon edited="0">
                <wp:start x="0" y="0"/>
                <wp:lineTo x="0" y="21493"/>
                <wp:lineTo x="21546" y="21493"/>
                <wp:lineTo x="21546"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57520" cy="4594860"/>
                    </a:xfrm>
                    <a:prstGeom prst="rect">
                      <a:avLst/>
                    </a:prstGeom>
                    <a:noFill/>
                  </pic:spPr>
                </pic:pic>
              </a:graphicData>
            </a:graphic>
            <wp14:sizeRelH relativeFrom="margin">
              <wp14:pctWidth>0</wp14:pctWidth>
            </wp14:sizeRelH>
            <wp14:sizeRelV relativeFrom="margin">
              <wp14:pctHeight>0</wp14:pctHeight>
            </wp14:sizeRelV>
          </wp:anchor>
        </w:drawing>
      </w:r>
    </w:p>
    <w:p w14:paraId="0332A63B" w14:textId="77777777" w:rsidR="00D15A58" w:rsidRDefault="00D15A58" w:rsidP="00D15A58">
      <w:pPr>
        <w:pStyle w:val="Odstavec"/>
        <w:ind w:firstLine="709"/>
        <w:jc w:val="both"/>
        <w:rPr>
          <w:rFonts w:asciiTheme="minorHAnsi" w:hAnsiTheme="minorHAnsi"/>
          <w:sz w:val="24"/>
          <w:szCs w:val="24"/>
        </w:rPr>
      </w:pPr>
    </w:p>
    <w:p w14:paraId="491FDD68" w14:textId="77777777" w:rsidR="00D15A58" w:rsidRDefault="00D15A58" w:rsidP="00D15A58">
      <w:pPr>
        <w:pStyle w:val="Odstavec"/>
        <w:ind w:firstLine="709"/>
        <w:jc w:val="both"/>
        <w:rPr>
          <w:rFonts w:asciiTheme="minorHAnsi" w:hAnsiTheme="minorHAnsi"/>
          <w:sz w:val="24"/>
          <w:szCs w:val="24"/>
        </w:rPr>
      </w:pPr>
    </w:p>
    <w:p w14:paraId="667DAC8F" w14:textId="77777777" w:rsidR="00D15A58" w:rsidRDefault="00D15A58" w:rsidP="00D15A58">
      <w:pPr>
        <w:pStyle w:val="Odstavec"/>
        <w:ind w:firstLine="709"/>
        <w:jc w:val="both"/>
        <w:rPr>
          <w:rFonts w:asciiTheme="minorHAnsi" w:hAnsiTheme="minorHAnsi"/>
          <w:sz w:val="24"/>
          <w:szCs w:val="24"/>
        </w:rPr>
      </w:pPr>
    </w:p>
    <w:p w14:paraId="7E51C941" w14:textId="77777777" w:rsidR="00D15A58" w:rsidRDefault="00D15A58" w:rsidP="00D15A58">
      <w:pPr>
        <w:pStyle w:val="Odstavec"/>
        <w:ind w:firstLine="709"/>
        <w:jc w:val="both"/>
        <w:rPr>
          <w:rFonts w:asciiTheme="minorHAnsi" w:hAnsiTheme="minorHAnsi"/>
          <w:sz w:val="24"/>
          <w:szCs w:val="24"/>
        </w:rPr>
      </w:pPr>
    </w:p>
    <w:p w14:paraId="22A2C49E" w14:textId="77777777" w:rsidR="00D15A58" w:rsidRDefault="00D15A58" w:rsidP="00D15A58">
      <w:pPr>
        <w:pStyle w:val="Odstavec"/>
        <w:ind w:firstLine="709"/>
        <w:jc w:val="both"/>
        <w:rPr>
          <w:rFonts w:asciiTheme="minorHAnsi" w:hAnsiTheme="minorHAnsi"/>
          <w:sz w:val="24"/>
          <w:szCs w:val="24"/>
        </w:rPr>
      </w:pPr>
    </w:p>
    <w:p w14:paraId="595D9A91" w14:textId="77777777" w:rsidR="00D15A58" w:rsidRDefault="00D15A58" w:rsidP="00D15A58">
      <w:pPr>
        <w:pStyle w:val="Odstavec"/>
        <w:ind w:firstLine="709"/>
        <w:jc w:val="both"/>
        <w:rPr>
          <w:rFonts w:asciiTheme="minorHAnsi" w:hAnsiTheme="minorHAnsi"/>
          <w:sz w:val="24"/>
          <w:szCs w:val="24"/>
        </w:rPr>
      </w:pPr>
    </w:p>
    <w:p w14:paraId="76FF9D37" w14:textId="77777777" w:rsidR="00D15A58" w:rsidRDefault="00D15A58" w:rsidP="00D15A58">
      <w:pPr>
        <w:pStyle w:val="Odstavec"/>
        <w:ind w:firstLine="709"/>
        <w:jc w:val="both"/>
        <w:rPr>
          <w:rFonts w:asciiTheme="minorHAnsi" w:hAnsiTheme="minorHAnsi"/>
          <w:sz w:val="24"/>
          <w:szCs w:val="24"/>
        </w:rPr>
      </w:pPr>
    </w:p>
    <w:p w14:paraId="473F4070" w14:textId="77777777" w:rsidR="00D15A58" w:rsidRDefault="00D15A58" w:rsidP="00D15A58">
      <w:pPr>
        <w:pStyle w:val="Odstavec"/>
        <w:ind w:firstLine="709"/>
        <w:jc w:val="both"/>
        <w:rPr>
          <w:rFonts w:asciiTheme="minorHAnsi" w:hAnsiTheme="minorHAnsi"/>
          <w:sz w:val="24"/>
          <w:szCs w:val="24"/>
        </w:rPr>
      </w:pPr>
    </w:p>
    <w:p w14:paraId="6097F375" w14:textId="77777777" w:rsidR="00D15A58" w:rsidRDefault="00D15A58" w:rsidP="00D15A58">
      <w:pPr>
        <w:pStyle w:val="Odstavec"/>
        <w:ind w:firstLine="709"/>
        <w:jc w:val="both"/>
        <w:rPr>
          <w:rFonts w:asciiTheme="minorHAnsi" w:hAnsiTheme="minorHAnsi"/>
          <w:sz w:val="24"/>
          <w:szCs w:val="24"/>
        </w:rPr>
      </w:pPr>
    </w:p>
    <w:p w14:paraId="4063C97D" w14:textId="77777777" w:rsidR="00D15A58" w:rsidRDefault="00D15A58" w:rsidP="00D15A58">
      <w:pPr>
        <w:pStyle w:val="Odstavec"/>
        <w:ind w:firstLine="709"/>
        <w:jc w:val="both"/>
        <w:rPr>
          <w:rFonts w:asciiTheme="minorHAnsi" w:hAnsiTheme="minorHAnsi"/>
          <w:sz w:val="24"/>
          <w:szCs w:val="24"/>
        </w:rPr>
      </w:pPr>
    </w:p>
    <w:p w14:paraId="4F358F29" w14:textId="77777777" w:rsidR="00D15A58" w:rsidRDefault="00D15A58" w:rsidP="00D15A58">
      <w:pPr>
        <w:pStyle w:val="Odstavec"/>
        <w:ind w:firstLine="709"/>
        <w:jc w:val="both"/>
        <w:rPr>
          <w:rFonts w:asciiTheme="minorHAnsi" w:hAnsiTheme="minorHAnsi"/>
          <w:sz w:val="24"/>
          <w:szCs w:val="24"/>
        </w:rPr>
      </w:pPr>
    </w:p>
    <w:p w14:paraId="54C1EE10" w14:textId="77777777" w:rsidR="00D15A58" w:rsidRDefault="00D15A58" w:rsidP="00D15A58">
      <w:pPr>
        <w:pStyle w:val="Odstavec"/>
        <w:ind w:firstLine="709"/>
        <w:jc w:val="both"/>
        <w:rPr>
          <w:rFonts w:asciiTheme="minorHAnsi" w:hAnsiTheme="minorHAnsi"/>
          <w:sz w:val="24"/>
          <w:szCs w:val="24"/>
        </w:rPr>
      </w:pPr>
    </w:p>
    <w:p w14:paraId="2ED6B14F" w14:textId="77777777" w:rsidR="00D15A58" w:rsidRDefault="00D15A58" w:rsidP="00D15A58">
      <w:pPr>
        <w:pStyle w:val="Odstavec"/>
        <w:ind w:firstLine="709"/>
        <w:jc w:val="both"/>
        <w:rPr>
          <w:rFonts w:asciiTheme="minorHAnsi" w:hAnsiTheme="minorHAnsi"/>
          <w:sz w:val="24"/>
          <w:szCs w:val="24"/>
        </w:rPr>
      </w:pPr>
    </w:p>
    <w:p w14:paraId="7D5CE0D6" w14:textId="77777777" w:rsidR="00D15A58" w:rsidRDefault="00D15A58" w:rsidP="00D15A58">
      <w:pPr>
        <w:pStyle w:val="Odstavec"/>
        <w:ind w:firstLine="709"/>
        <w:jc w:val="both"/>
        <w:rPr>
          <w:rFonts w:asciiTheme="minorHAnsi" w:hAnsiTheme="minorHAnsi"/>
          <w:sz w:val="24"/>
          <w:szCs w:val="24"/>
        </w:rPr>
      </w:pPr>
    </w:p>
    <w:p w14:paraId="6F2A7A55" w14:textId="77777777" w:rsidR="00D15A58" w:rsidRDefault="00D15A58" w:rsidP="00D15A58">
      <w:pPr>
        <w:pStyle w:val="Odstavec"/>
        <w:ind w:firstLine="709"/>
        <w:jc w:val="both"/>
        <w:rPr>
          <w:rFonts w:asciiTheme="minorHAnsi" w:hAnsiTheme="minorHAnsi"/>
          <w:sz w:val="24"/>
          <w:szCs w:val="24"/>
        </w:rPr>
      </w:pPr>
    </w:p>
    <w:p w14:paraId="4BA4142D" w14:textId="77777777" w:rsidR="005D4EF8" w:rsidRDefault="005D4EF8" w:rsidP="00D15A58">
      <w:pPr>
        <w:pStyle w:val="Odstavec"/>
        <w:ind w:firstLine="709"/>
        <w:jc w:val="both"/>
        <w:rPr>
          <w:rFonts w:asciiTheme="minorHAnsi" w:hAnsiTheme="minorHAnsi"/>
          <w:sz w:val="24"/>
          <w:szCs w:val="24"/>
        </w:rPr>
      </w:pPr>
    </w:p>
    <w:p w14:paraId="70A6E194" w14:textId="77777777" w:rsidR="005D4EF8" w:rsidRPr="00B32646" w:rsidRDefault="005D4EF8" w:rsidP="00470AE8">
      <w:pPr>
        <w:pStyle w:val="Odstavec"/>
        <w:ind w:firstLine="709"/>
        <w:jc w:val="both"/>
        <w:rPr>
          <w:rFonts w:asciiTheme="minorHAnsi" w:hAnsiTheme="minorHAnsi"/>
          <w:sz w:val="24"/>
          <w:szCs w:val="24"/>
        </w:rPr>
      </w:pPr>
    </w:p>
    <w:p w14:paraId="4D28E5CC" w14:textId="77777777" w:rsidR="00470AE8" w:rsidRDefault="00470AE8" w:rsidP="00470AE8">
      <w:pPr>
        <w:pStyle w:val="N3"/>
        <w:numPr>
          <w:ilvl w:val="2"/>
          <w:numId w:val="11"/>
        </w:numPr>
        <w:tabs>
          <w:tab w:val="clear" w:pos="851"/>
          <w:tab w:val="clear" w:pos="1004"/>
          <w:tab w:val="left" w:pos="993"/>
        </w:tabs>
      </w:pPr>
      <w:bookmarkStart w:id="108" w:name="_Toc492998484"/>
      <w:bookmarkStart w:id="109" w:name="_Toc189050407"/>
      <w:r>
        <w:t>Vizualizace a zpracování dat</w:t>
      </w:r>
      <w:bookmarkEnd w:id="108"/>
      <w:bookmarkEnd w:id="109"/>
      <w:r>
        <w:t xml:space="preserve"> </w:t>
      </w:r>
    </w:p>
    <w:p w14:paraId="3504A6D7" w14:textId="77777777" w:rsidR="00470AE8" w:rsidRDefault="00470AE8" w:rsidP="00470AE8">
      <w:pPr>
        <w:pStyle w:val="Odstavec"/>
        <w:ind w:firstLine="709"/>
        <w:jc w:val="both"/>
        <w:rPr>
          <w:rFonts w:asciiTheme="minorHAnsi" w:hAnsiTheme="minorHAnsi"/>
          <w:sz w:val="24"/>
          <w:szCs w:val="24"/>
        </w:rPr>
      </w:pPr>
      <w:r>
        <w:rPr>
          <w:rFonts w:asciiTheme="minorHAnsi" w:hAnsiTheme="minorHAnsi"/>
          <w:sz w:val="24"/>
          <w:szCs w:val="24"/>
        </w:rPr>
        <w:t>Nový vizualizační SW v kanceláři hrázného bude zobrazovat na mapovém podkladu aktuálně naměřené hodnoty z:</w:t>
      </w:r>
    </w:p>
    <w:p w14:paraId="0E8156E2" w14:textId="77777777" w:rsidR="00470AE8" w:rsidRDefault="00470AE8" w:rsidP="00470AE8">
      <w:pPr>
        <w:pStyle w:val="Odstavec"/>
        <w:numPr>
          <w:ilvl w:val="0"/>
          <w:numId w:val="18"/>
        </w:numPr>
        <w:jc w:val="both"/>
        <w:rPr>
          <w:rFonts w:asciiTheme="minorHAnsi" w:hAnsiTheme="minorHAnsi"/>
          <w:sz w:val="24"/>
          <w:szCs w:val="24"/>
        </w:rPr>
      </w:pPr>
      <w:r>
        <w:rPr>
          <w:rFonts w:asciiTheme="minorHAnsi" w:hAnsiTheme="minorHAnsi"/>
          <w:sz w:val="24"/>
          <w:szCs w:val="24"/>
        </w:rPr>
        <w:t>snímačů TBD (ponorné snímače hladiny,</w:t>
      </w:r>
      <w:r w:rsidR="00D15A58">
        <w:rPr>
          <w:rFonts w:asciiTheme="minorHAnsi" w:hAnsiTheme="minorHAnsi"/>
          <w:sz w:val="24"/>
          <w:szCs w:val="24"/>
        </w:rPr>
        <w:t xml:space="preserve"> tlakoměrné snímače, </w:t>
      </w:r>
      <w:r>
        <w:rPr>
          <w:rFonts w:asciiTheme="minorHAnsi" w:hAnsiTheme="minorHAnsi"/>
          <w:sz w:val="24"/>
          <w:szCs w:val="24"/>
        </w:rPr>
        <w:t>snímač zaplavení injekční štoly</w:t>
      </w:r>
      <w:r w:rsidR="00D15A58">
        <w:rPr>
          <w:rFonts w:asciiTheme="minorHAnsi" w:hAnsiTheme="minorHAnsi"/>
          <w:sz w:val="24"/>
          <w:szCs w:val="24"/>
        </w:rPr>
        <w:t>, snímač výtoku do štoly, snímač v šachtě ŠK</w:t>
      </w:r>
      <w:r>
        <w:rPr>
          <w:rFonts w:asciiTheme="minorHAnsi" w:hAnsiTheme="minorHAnsi"/>
          <w:sz w:val="24"/>
          <w:szCs w:val="24"/>
        </w:rPr>
        <w:t>)</w:t>
      </w:r>
    </w:p>
    <w:p w14:paraId="12EEC83D" w14:textId="77777777" w:rsidR="00470AE8" w:rsidRDefault="00470AE8" w:rsidP="00470AE8">
      <w:pPr>
        <w:pStyle w:val="Odstavec"/>
        <w:numPr>
          <w:ilvl w:val="0"/>
          <w:numId w:val="18"/>
        </w:numPr>
        <w:jc w:val="both"/>
        <w:rPr>
          <w:rFonts w:asciiTheme="minorHAnsi" w:hAnsiTheme="minorHAnsi"/>
          <w:sz w:val="24"/>
          <w:szCs w:val="24"/>
        </w:rPr>
      </w:pPr>
      <w:r>
        <w:rPr>
          <w:rFonts w:asciiTheme="minorHAnsi" w:hAnsiTheme="minorHAnsi"/>
          <w:sz w:val="24"/>
          <w:szCs w:val="24"/>
        </w:rPr>
        <w:t>srážkoměru</w:t>
      </w:r>
    </w:p>
    <w:p w14:paraId="6D847F1C" w14:textId="77777777" w:rsidR="00470AE8" w:rsidRDefault="00470AE8" w:rsidP="00470AE8">
      <w:pPr>
        <w:pStyle w:val="Odstavec"/>
        <w:numPr>
          <w:ilvl w:val="0"/>
          <w:numId w:val="18"/>
        </w:numPr>
        <w:jc w:val="both"/>
        <w:rPr>
          <w:rFonts w:asciiTheme="minorHAnsi" w:hAnsiTheme="minorHAnsi"/>
          <w:sz w:val="24"/>
          <w:szCs w:val="24"/>
        </w:rPr>
      </w:pPr>
      <w:r>
        <w:rPr>
          <w:rFonts w:asciiTheme="minorHAnsi" w:hAnsiTheme="minorHAnsi"/>
          <w:sz w:val="24"/>
          <w:szCs w:val="24"/>
        </w:rPr>
        <w:t>teploty venkovního ovzduší</w:t>
      </w:r>
    </w:p>
    <w:p w14:paraId="0F0D42CC" w14:textId="77777777" w:rsidR="00470AE8" w:rsidRDefault="00470AE8" w:rsidP="00470AE8">
      <w:pPr>
        <w:pStyle w:val="Odstavec"/>
        <w:numPr>
          <w:ilvl w:val="0"/>
          <w:numId w:val="18"/>
        </w:numPr>
        <w:jc w:val="both"/>
        <w:rPr>
          <w:rFonts w:asciiTheme="minorHAnsi" w:hAnsiTheme="minorHAnsi"/>
          <w:sz w:val="24"/>
          <w:szCs w:val="24"/>
        </w:rPr>
      </w:pPr>
      <w:r>
        <w:rPr>
          <w:rFonts w:asciiTheme="minorHAnsi" w:hAnsiTheme="minorHAnsi"/>
          <w:sz w:val="24"/>
          <w:szCs w:val="24"/>
        </w:rPr>
        <w:t>teploty vody v nádrži</w:t>
      </w:r>
    </w:p>
    <w:p w14:paraId="0AC835B3" w14:textId="77777777" w:rsidR="00470AE8" w:rsidRDefault="00470AE8" w:rsidP="00470AE8">
      <w:pPr>
        <w:pStyle w:val="Odstavec"/>
        <w:numPr>
          <w:ilvl w:val="0"/>
          <w:numId w:val="18"/>
        </w:numPr>
        <w:jc w:val="both"/>
        <w:rPr>
          <w:rFonts w:asciiTheme="minorHAnsi" w:hAnsiTheme="minorHAnsi"/>
          <w:sz w:val="24"/>
          <w:szCs w:val="24"/>
        </w:rPr>
      </w:pPr>
      <w:r>
        <w:rPr>
          <w:rFonts w:asciiTheme="minorHAnsi" w:hAnsiTheme="minorHAnsi"/>
          <w:sz w:val="24"/>
          <w:szCs w:val="24"/>
        </w:rPr>
        <w:t>výšku hladiny v nádrži</w:t>
      </w:r>
    </w:p>
    <w:p w14:paraId="3DC0C03C" w14:textId="77777777" w:rsidR="00470AE8" w:rsidRDefault="00470AE8" w:rsidP="00470AE8">
      <w:pPr>
        <w:pStyle w:val="Odstavec"/>
        <w:numPr>
          <w:ilvl w:val="0"/>
          <w:numId w:val="18"/>
        </w:numPr>
        <w:jc w:val="both"/>
        <w:rPr>
          <w:rFonts w:asciiTheme="minorHAnsi" w:hAnsiTheme="minorHAnsi"/>
          <w:sz w:val="24"/>
          <w:szCs w:val="24"/>
        </w:rPr>
      </w:pPr>
      <w:r>
        <w:rPr>
          <w:rFonts w:asciiTheme="minorHAnsi" w:hAnsiTheme="minorHAnsi"/>
          <w:sz w:val="24"/>
          <w:szCs w:val="24"/>
        </w:rPr>
        <w:t>výšku hladiny na odtoku</w:t>
      </w:r>
    </w:p>
    <w:p w14:paraId="269B9E15" w14:textId="77777777" w:rsidR="00470AE8" w:rsidRDefault="007C72F1" w:rsidP="00470AE8">
      <w:pPr>
        <w:pStyle w:val="Odstavec"/>
        <w:numPr>
          <w:ilvl w:val="0"/>
          <w:numId w:val="18"/>
        </w:numPr>
        <w:jc w:val="both"/>
        <w:rPr>
          <w:rFonts w:asciiTheme="minorHAnsi" w:hAnsiTheme="minorHAnsi"/>
          <w:sz w:val="24"/>
          <w:szCs w:val="24"/>
        </w:rPr>
      </w:pPr>
      <w:r>
        <w:rPr>
          <w:rFonts w:asciiTheme="minorHAnsi" w:hAnsiTheme="minorHAnsi"/>
          <w:sz w:val="24"/>
          <w:szCs w:val="24"/>
        </w:rPr>
        <w:t>data z LMG</w:t>
      </w:r>
      <w:r w:rsidR="00470AE8">
        <w:rPr>
          <w:rFonts w:asciiTheme="minorHAnsi" w:hAnsiTheme="minorHAnsi"/>
          <w:sz w:val="24"/>
          <w:szCs w:val="24"/>
        </w:rPr>
        <w:t xml:space="preserve"> na přítoku</w:t>
      </w:r>
    </w:p>
    <w:p w14:paraId="3B0C4EC4" w14:textId="77777777" w:rsidR="00470AE8" w:rsidRDefault="00470AE8" w:rsidP="00470AE8">
      <w:pPr>
        <w:pStyle w:val="Odstavec"/>
        <w:ind w:firstLine="709"/>
        <w:jc w:val="both"/>
        <w:rPr>
          <w:rFonts w:asciiTheme="minorHAnsi" w:hAnsiTheme="minorHAnsi"/>
          <w:sz w:val="24"/>
          <w:szCs w:val="24"/>
        </w:rPr>
      </w:pPr>
      <w:r>
        <w:rPr>
          <w:rFonts w:asciiTheme="minorHAnsi" w:hAnsiTheme="minorHAnsi"/>
          <w:sz w:val="24"/>
          <w:szCs w:val="24"/>
        </w:rPr>
        <w:lastRenderedPageBreak/>
        <w:t xml:space="preserve">SW bude umožnovat přehledné výstupy naměřených hodnot pomocí grafů, zobrazení stavů, možnost zobrazení historie. V situační mapě bude zakresleno přesné umístění snímačů. Možnost nastavení SPA a načtení dat z IDP. </w:t>
      </w:r>
    </w:p>
    <w:p w14:paraId="62368573" w14:textId="77777777" w:rsidR="00D15A58" w:rsidRDefault="00D15A58" w:rsidP="00D15A58">
      <w:pPr>
        <w:pStyle w:val="Odstavec"/>
        <w:jc w:val="both"/>
        <w:rPr>
          <w:rFonts w:asciiTheme="minorHAnsi" w:hAnsiTheme="minorHAnsi"/>
          <w:sz w:val="24"/>
          <w:szCs w:val="24"/>
        </w:rPr>
      </w:pPr>
      <w:r>
        <w:rPr>
          <w:rFonts w:asciiTheme="minorHAnsi" w:hAnsiTheme="minorHAnsi"/>
          <w:sz w:val="24"/>
          <w:szCs w:val="24"/>
        </w:rPr>
        <w:t>Stávající obrazovka vizualizace na vodním díle:</w:t>
      </w:r>
    </w:p>
    <w:p w14:paraId="60AA7B38" w14:textId="77777777" w:rsidR="00D15A58" w:rsidRDefault="00D15A58" w:rsidP="002251A9">
      <w:pPr>
        <w:pStyle w:val="Odstavec"/>
        <w:jc w:val="center"/>
        <w:rPr>
          <w:rFonts w:asciiTheme="minorHAnsi" w:hAnsiTheme="minorHAnsi"/>
          <w:sz w:val="24"/>
          <w:szCs w:val="24"/>
        </w:rPr>
      </w:pPr>
      <w:r>
        <w:rPr>
          <w:noProof/>
        </w:rPr>
        <w:drawing>
          <wp:inline distT="0" distB="0" distL="0" distR="0" wp14:anchorId="0FC1B7D6" wp14:editId="15B651C1">
            <wp:extent cx="6175375" cy="463095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6175375" cy="4630952"/>
                    </a:xfrm>
                    <a:prstGeom prst="rect">
                      <a:avLst/>
                    </a:prstGeom>
                    <a:noFill/>
                    <a:ln>
                      <a:noFill/>
                    </a:ln>
                  </pic:spPr>
                </pic:pic>
              </a:graphicData>
            </a:graphic>
          </wp:inline>
        </w:drawing>
      </w:r>
    </w:p>
    <w:p w14:paraId="07460982" w14:textId="77777777" w:rsidR="00470AE8" w:rsidRDefault="00470AE8" w:rsidP="00470AE8">
      <w:pPr>
        <w:pStyle w:val="Odstavec"/>
        <w:spacing w:before="240"/>
        <w:jc w:val="both"/>
        <w:rPr>
          <w:rFonts w:asciiTheme="minorHAnsi" w:hAnsiTheme="minorHAnsi"/>
          <w:b/>
          <w:sz w:val="24"/>
          <w:szCs w:val="24"/>
        </w:rPr>
      </w:pPr>
      <w:r>
        <w:rPr>
          <w:rFonts w:asciiTheme="minorHAnsi" w:hAnsiTheme="minorHAnsi"/>
          <w:b/>
          <w:sz w:val="24"/>
          <w:szCs w:val="24"/>
        </w:rPr>
        <w:t>Požadavky na základní obrazovku</w:t>
      </w:r>
    </w:p>
    <w:p w14:paraId="24E784DD" w14:textId="77777777" w:rsidR="00470AE8" w:rsidRDefault="00470AE8" w:rsidP="00470AE8">
      <w:pPr>
        <w:pStyle w:val="Odstavec"/>
        <w:numPr>
          <w:ilvl w:val="0"/>
          <w:numId w:val="19"/>
        </w:numPr>
        <w:jc w:val="both"/>
        <w:rPr>
          <w:rFonts w:asciiTheme="minorHAnsi" w:hAnsiTheme="minorHAnsi"/>
          <w:sz w:val="24"/>
          <w:szCs w:val="24"/>
        </w:rPr>
      </w:pPr>
      <w:r>
        <w:rPr>
          <w:rFonts w:asciiTheme="minorHAnsi" w:hAnsiTheme="minorHAnsi"/>
          <w:sz w:val="24"/>
          <w:szCs w:val="24"/>
        </w:rPr>
        <w:t xml:space="preserve">pozadí základní obrazovky bude tvořeno obrázkem vodním dílem, na které budou umístěny  </w:t>
      </w:r>
    </w:p>
    <w:p w14:paraId="60E0D472" w14:textId="77777777" w:rsidR="00470AE8" w:rsidRDefault="00470AE8" w:rsidP="00470AE8">
      <w:pPr>
        <w:pStyle w:val="Odstavec"/>
        <w:ind w:left="720"/>
        <w:jc w:val="both"/>
        <w:rPr>
          <w:rFonts w:asciiTheme="minorHAnsi" w:hAnsiTheme="minorHAnsi"/>
          <w:sz w:val="24"/>
          <w:szCs w:val="24"/>
        </w:rPr>
      </w:pPr>
      <w:r>
        <w:rPr>
          <w:rFonts w:asciiTheme="minorHAnsi" w:hAnsiTheme="minorHAnsi"/>
          <w:sz w:val="24"/>
          <w:szCs w:val="24"/>
        </w:rPr>
        <w:t xml:space="preserve">tabulky s aktuálními hodnotami a umístěny podle daného topografického rozmístění. V této </w:t>
      </w:r>
    </w:p>
    <w:p w14:paraId="2C43022A" w14:textId="77777777" w:rsidR="00470AE8" w:rsidRDefault="00470AE8" w:rsidP="00470AE8">
      <w:pPr>
        <w:pStyle w:val="Odstavec"/>
        <w:ind w:left="720"/>
        <w:jc w:val="both"/>
        <w:rPr>
          <w:rFonts w:asciiTheme="minorHAnsi" w:hAnsiTheme="minorHAnsi"/>
          <w:sz w:val="24"/>
          <w:szCs w:val="24"/>
        </w:rPr>
      </w:pPr>
      <w:r>
        <w:rPr>
          <w:rFonts w:asciiTheme="minorHAnsi" w:hAnsiTheme="minorHAnsi"/>
          <w:sz w:val="24"/>
          <w:szCs w:val="24"/>
        </w:rPr>
        <w:t>tabulce se budou zobrazovat aktuální data s jednotkami, podbarvovat alarmové hodnoty podle daných mezí (SPA, minimální hladina, stupnice srážkových úhrnů)</w:t>
      </w:r>
    </w:p>
    <w:p w14:paraId="21B6DC8D" w14:textId="77777777" w:rsidR="00470AE8" w:rsidRDefault="00470AE8" w:rsidP="00470AE8">
      <w:pPr>
        <w:pStyle w:val="Odstavec"/>
        <w:numPr>
          <w:ilvl w:val="0"/>
          <w:numId w:val="19"/>
        </w:numPr>
        <w:jc w:val="both"/>
        <w:rPr>
          <w:rFonts w:asciiTheme="minorHAnsi" w:hAnsiTheme="minorHAnsi"/>
          <w:sz w:val="24"/>
          <w:szCs w:val="24"/>
        </w:rPr>
      </w:pPr>
      <w:r>
        <w:rPr>
          <w:rFonts w:asciiTheme="minorHAnsi" w:hAnsiTheme="minorHAnsi"/>
          <w:sz w:val="24"/>
          <w:szCs w:val="24"/>
        </w:rPr>
        <w:t xml:space="preserve">komunikace s </w:t>
      </w:r>
      <w:r w:rsidR="002251A9">
        <w:rPr>
          <w:rFonts w:asciiTheme="minorHAnsi" w:hAnsiTheme="minorHAnsi"/>
          <w:sz w:val="24"/>
          <w:szCs w:val="24"/>
        </w:rPr>
        <w:t>PLC – při</w:t>
      </w:r>
      <w:r>
        <w:rPr>
          <w:rFonts w:asciiTheme="minorHAnsi" w:hAnsiTheme="minorHAnsi"/>
          <w:sz w:val="24"/>
          <w:szCs w:val="24"/>
        </w:rPr>
        <w:t xml:space="preserve"> výpadku této komunikace se musí zobrazit tento alarmový stav také na obrazovce (změnou barvy písma na červenou)</w:t>
      </w:r>
    </w:p>
    <w:p w14:paraId="7F37D826" w14:textId="77777777" w:rsidR="00470AE8" w:rsidRDefault="00470AE8" w:rsidP="00470AE8">
      <w:pPr>
        <w:pStyle w:val="Odstavec"/>
        <w:numPr>
          <w:ilvl w:val="0"/>
          <w:numId w:val="19"/>
        </w:numPr>
        <w:jc w:val="both"/>
        <w:rPr>
          <w:rFonts w:asciiTheme="minorHAnsi" w:hAnsiTheme="minorHAnsi"/>
          <w:sz w:val="24"/>
          <w:szCs w:val="24"/>
        </w:rPr>
      </w:pPr>
      <w:r>
        <w:rPr>
          <w:rFonts w:asciiTheme="minorHAnsi" w:hAnsiTheme="minorHAnsi"/>
          <w:sz w:val="24"/>
          <w:szCs w:val="24"/>
        </w:rPr>
        <w:t xml:space="preserve">zobrazení aktuálního času.  </w:t>
      </w:r>
    </w:p>
    <w:p w14:paraId="1C6C1C39" w14:textId="77777777" w:rsidR="00470AE8" w:rsidRDefault="00470AE8" w:rsidP="00470AE8">
      <w:pPr>
        <w:pStyle w:val="Odstavec"/>
        <w:numPr>
          <w:ilvl w:val="0"/>
          <w:numId w:val="19"/>
        </w:numPr>
        <w:jc w:val="both"/>
        <w:rPr>
          <w:rFonts w:asciiTheme="minorHAnsi" w:hAnsiTheme="minorHAnsi"/>
          <w:sz w:val="24"/>
          <w:szCs w:val="24"/>
        </w:rPr>
      </w:pPr>
      <w:r>
        <w:rPr>
          <w:rFonts w:asciiTheme="minorHAnsi" w:hAnsiTheme="minorHAnsi"/>
          <w:sz w:val="24"/>
          <w:szCs w:val="24"/>
        </w:rPr>
        <w:t>měření by se mělo ukazovat online</w:t>
      </w:r>
    </w:p>
    <w:p w14:paraId="7A837844" w14:textId="77777777" w:rsidR="00470AE8" w:rsidRPr="00470AE8" w:rsidRDefault="00470AE8" w:rsidP="00470AE8">
      <w:pPr>
        <w:pStyle w:val="Odstavec"/>
        <w:numPr>
          <w:ilvl w:val="0"/>
          <w:numId w:val="19"/>
        </w:numPr>
        <w:jc w:val="both"/>
        <w:rPr>
          <w:rFonts w:asciiTheme="minorHAnsi" w:hAnsiTheme="minorHAnsi"/>
          <w:sz w:val="24"/>
          <w:szCs w:val="24"/>
        </w:rPr>
      </w:pPr>
      <w:r>
        <w:rPr>
          <w:rFonts w:asciiTheme="minorHAnsi" w:hAnsiTheme="minorHAnsi"/>
          <w:sz w:val="24"/>
          <w:szCs w:val="24"/>
        </w:rPr>
        <w:lastRenderedPageBreak/>
        <w:t>po kliku na jakoukoli „stanici“ by se měla tato stanice dostat do tzv.</w:t>
      </w:r>
      <w:r w:rsidR="00D15A58">
        <w:rPr>
          <w:rFonts w:asciiTheme="minorHAnsi" w:hAnsiTheme="minorHAnsi"/>
          <w:sz w:val="24"/>
          <w:szCs w:val="24"/>
        </w:rPr>
        <w:t xml:space="preserve"> </w:t>
      </w:r>
      <w:r>
        <w:rPr>
          <w:rFonts w:asciiTheme="minorHAnsi" w:hAnsiTheme="minorHAnsi"/>
          <w:sz w:val="24"/>
          <w:szCs w:val="24"/>
        </w:rPr>
        <w:t>„detailu stanice“</w:t>
      </w:r>
    </w:p>
    <w:p w14:paraId="20A9C66F" w14:textId="77777777" w:rsidR="00470AE8" w:rsidRDefault="00470AE8" w:rsidP="00470AE8">
      <w:pPr>
        <w:pStyle w:val="Odstavec"/>
        <w:spacing w:before="240"/>
        <w:jc w:val="both"/>
        <w:rPr>
          <w:rFonts w:asciiTheme="minorHAnsi" w:hAnsiTheme="minorHAnsi"/>
          <w:b/>
          <w:sz w:val="24"/>
          <w:szCs w:val="24"/>
        </w:rPr>
      </w:pPr>
      <w:r>
        <w:rPr>
          <w:rFonts w:asciiTheme="minorHAnsi" w:hAnsiTheme="minorHAnsi"/>
          <w:b/>
          <w:sz w:val="24"/>
          <w:szCs w:val="24"/>
        </w:rPr>
        <w:t>Požadavky na detail stanice</w:t>
      </w:r>
    </w:p>
    <w:p w14:paraId="2C2E625F" w14:textId="77777777" w:rsidR="00470AE8" w:rsidRDefault="00470AE8" w:rsidP="00470AE8">
      <w:pPr>
        <w:pStyle w:val="Odstavec"/>
        <w:numPr>
          <w:ilvl w:val="0"/>
          <w:numId w:val="20"/>
        </w:numPr>
        <w:jc w:val="both"/>
        <w:rPr>
          <w:rFonts w:asciiTheme="minorHAnsi" w:hAnsiTheme="minorHAnsi"/>
          <w:sz w:val="24"/>
          <w:szCs w:val="24"/>
        </w:rPr>
      </w:pPr>
      <w:r>
        <w:rPr>
          <w:rFonts w:asciiTheme="minorHAnsi" w:hAnsiTheme="minorHAnsi"/>
          <w:sz w:val="24"/>
          <w:szCs w:val="24"/>
        </w:rPr>
        <w:t xml:space="preserve">musí tu být zobrazeny aktuální hodnoty dané stanice a jednotkami </w:t>
      </w:r>
    </w:p>
    <w:p w14:paraId="0A80AC62" w14:textId="77777777" w:rsidR="00470AE8" w:rsidRDefault="00470AE8" w:rsidP="00470AE8">
      <w:pPr>
        <w:pStyle w:val="Odstavec"/>
        <w:numPr>
          <w:ilvl w:val="0"/>
          <w:numId w:val="20"/>
        </w:numPr>
        <w:jc w:val="both"/>
        <w:rPr>
          <w:rFonts w:asciiTheme="minorHAnsi" w:hAnsiTheme="minorHAnsi"/>
          <w:sz w:val="24"/>
          <w:szCs w:val="24"/>
        </w:rPr>
      </w:pPr>
      <w:r>
        <w:rPr>
          <w:rFonts w:asciiTheme="minorHAnsi" w:hAnsiTheme="minorHAnsi"/>
          <w:sz w:val="24"/>
          <w:szCs w:val="24"/>
        </w:rPr>
        <w:t>vyhodnocování stupňů povodňové aktivity s terčíkem, který bude dostatečně velký</w:t>
      </w:r>
    </w:p>
    <w:p w14:paraId="0561E53A" w14:textId="77777777" w:rsidR="00470AE8" w:rsidRDefault="00470AE8" w:rsidP="00470AE8">
      <w:pPr>
        <w:pStyle w:val="Odstavec"/>
        <w:numPr>
          <w:ilvl w:val="0"/>
          <w:numId w:val="20"/>
        </w:numPr>
        <w:jc w:val="both"/>
        <w:rPr>
          <w:rFonts w:asciiTheme="minorHAnsi" w:hAnsiTheme="minorHAnsi"/>
          <w:sz w:val="24"/>
          <w:szCs w:val="24"/>
        </w:rPr>
      </w:pPr>
      <w:r>
        <w:rPr>
          <w:rFonts w:asciiTheme="minorHAnsi" w:hAnsiTheme="minorHAnsi"/>
          <w:sz w:val="24"/>
          <w:szCs w:val="24"/>
        </w:rPr>
        <w:t>při překročení SPA podbarvit dané políčko danou barvou podle legendy (podle legendy podbarvovat terčík srážkoměru, dostatečně velký)</w:t>
      </w:r>
    </w:p>
    <w:p w14:paraId="17A38956" w14:textId="77777777" w:rsidR="00470AE8" w:rsidRDefault="00470AE8" w:rsidP="00470AE8">
      <w:pPr>
        <w:pStyle w:val="Odstavec"/>
        <w:numPr>
          <w:ilvl w:val="0"/>
          <w:numId w:val="20"/>
        </w:numPr>
        <w:jc w:val="both"/>
        <w:rPr>
          <w:rFonts w:asciiTheme="minorHAnsi" w:hAnsiTheme="minorHAnsi"/>
          <w:sz w:val="24"/>
          <w:szCs w:val="24"/>
        </w:rPr>
      </w:pPr>
      <w:r>
        <w:rPr>
          <w:rFonts w:asciiTheme="minorHAnsi" w:hAnsiTheme="minorHAnsi"/>
          <w:sz w:val="24"/>
          <w:szCs w:val="24"/>
        </w:rPr>
        <w:t>zobrazovat stav za posledních 6 hodin a 6 dní</w:t>
      </w:r>
    </w:p>
    <w:p w14:paraId="77D8629C" w14:textId="77777777" w:rsidR="00470AE8" w:rsidRDefault="00470AE8" w:rsidP="00470AE8">
      <w:pPr>
        <w:pStyle w:val="Odstavec"/>
        <w:numPr>
          <w:ilvl w:val="0"/>
          <w:numId w:val="20"/>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434BE79E" w14:textId="77777777" w:rsidR="00470AE8" w:rsidRDefault="00470AE8" w:rsidP="00470AE8">
      <w:pPr>
        <w:pStyle w:val="Odstavec"/>
        <w:numPr>
          <w:ilvl w:val="0"/>
          <w:numId w:val="20"/>
        </w:numPr>
        <w:jc w:val="both"/>
        <w:rPr>
          <w:rFonts w:asciiTheme="minorHAnsi" w:hAnsiTheme="minorHAnsi"/>
          <w:sz w:val="24"/>
          <w:szCs w:val="24"/>
        </w:rPr>
      </w:pPr>
      <w:r>
        <w:rPr>
          <w:rFonts w:asciiTheme="minorHAnsi" w:hAnsiTheme="minorHAnsi"/>
          <w:sz w:val="24"/>
          <w:szCs w:val="24"/>
        </w:rPr>
        <w:t xml:space="preserve">vyhodnocování </w:t>
      </w:r>
      <w:proofErr w:type="spellStart"/>
      <w:r>
        <w:rPr>
          <w:rFonts w:asciiTheme="minorHAnsi" w:hAnsiTheme="minorHAnsi"/>
          <w:sz w:val="24"/>
          <w:szCs w:val="24"/>
        </w:rPr>
        <w:t>Qm</w:t>
      </w:r>
      <w:proofErr w:type="spellEnd"/>
      <w:r>
        <w:rPr>
          <w:rFonts w:asciiTheme="minorHAnsi" w:hAnsiTheme="minorHAnsi"/>
          <w:sz w:val="24"/>
          <w:szCs w:val="24"/>
        </w:rPr>
        <w:t xml:space="preserve"> a QN podle daných údajů (jsou většinou v určitém období, mezi sebou se interpolují)</w:t>
      </w:r>
    </w:p>
    <w:p w14:paraId="5201766F" w14:textId="77777777" w:rsidR="00470AE8" w:rsidRDefault="00470AE8" w:rsidP="00D7336B">
      <w:pPr>
        <w:pStyle w:val="Odstavec"/>
        <w:numPr>
          <w:ilvl w:val="0"/>
          <w:numId w:val="20"/>
        </w:numPr>
        <w:jc w:val="both"/>
        <w:rPr>
          <w:rFonts w:asciiTheme="minorHAnsi" w:hAnsiTheme="minorHAnsi"/>
          <w:sz w:val="24"/>
          <w:szCs w:val="24"/>
        </w:rPr>
      </w:pPr>
      <w:r>
        <w:rPr>
          <w:rFonts w:asciiTheme="minorHAnsi" w:hAnsiTheme="minorHAnsi"/>
          <w:sz w:val="24"/>
          <w:szCs w:val="24"/>
        </w:rPr>
        <w:t>aktuální čas a čas poslední komunikace</w:t>
      </w:r>
    </w:p>
    <w:p w14:paraId="1D295898" w14:textId="77777777" w:rsidR="00470AE8" w:rsidRPr="00470AE8" w:rsidRDefault="00470AE8" w:rsidP="00470AE8">
      <w:pPr>
        <w:pStyle w:val="Odstavec"/>
        <w:numPr>
          <w:ilvl w:val="0"/>
          <w:numId w:val="21"/>
        </w:numPr>
        <w:ind w:left="709" w:hanging="283"/>
        <w:jc w:val="both"/>
        <w:rPr>
          <w:rFonts w:asciiTheme="minorHAnsi" w:hAnsiTheme="minorHAnsi"/>
          <w:sz w:val="24"/>
          <w:szCs w:val="24"/>
        </w:rPr>
      </w:pPr>
      <w:r>
        <w:rPr>
          <w:rFonts w:asciiTheme="minorHAnsi" w:hAnsiTheme="minorHAnsi"/>
          <w:sz w:val="24"/>
          <w:szCs w:val="24"/>
        </w:rPr>
        <w:t>porucha komunikace s danou stanicí či lokalitou (změnou barvy písma na červenou)</w:t>
      </w:r>
    </w:p>
    <w:p w14:paraId="563871A5" w14:textId="77777777" w:rsidR="00470AE8" w:rsidRDefault="00470AE8" w:rsidP="00470AE8">
      <w:pPr>
        <w:pStyle w:val="Odstavec"/>
        <w:spacing w:before="240"/>
        <w:jc w:val="both"/>
        <w:rPr>
          <w:rFonts w:asciiTheme="minorHAnsi" w:hAnsiTheme="minorHAnsi"/>
          <w:sz w:val="24"/>
          <w:szCs w:val="24"/>
        </w:rPr>
      </w:pPr>
      <w:r>
        <w:rPr>
          <w:rFonts w:asciiTheme="minorHAnsi" w:hAnsiTheme="minorHAnsi"/>
          <w:b/>
          <w:sz w:val="24"/>
          <w:szCs w:val="24"/>
        </w:rPr>
        <w:t>Požadavky na graf</w:t>
      </w:r>
      <w:r>
        <w:rPr>
          <w:rFonts w:asciiTheme="minorHAnsi" w:hAnsiTheme="minorHAnsi"/>
          <w:sz w:val="24"/>
          <w:szCs w:val="24"/>
        </w:rPr>
        <w:t xml:space="preserve"> </w:t>
      </w:r>
    </w:p>
    <w:p w14:paraId="4E6CAA25" w14:textId="77777777" w:rsidR="00470AE8" w:rsidRDefault="00470AE8" w:rsidP="00470AE8">
      <w:pPr>
        <w:pStyle w:val="Odstavec"/>
        <w:numPr>
          <w:ilvl w:val="0"/>
          <w:numId w:val="22"/>
        </w:numPr>
        <w:jc w:val="both"/>
        <w:rPr>
          <w:rFonts w:asciiTheme="minorHAnsi" w:hAnsiTheme="minorHAnsi"/>
          <w:sz w:val="24"/>
          <w:szCs w:val="24"/>
        </w:rPr>
      </w:pPr>
      <w:r>
        <w:rPr>
          <w:rFonts w:asciiTheme="minorHAnsi" w:hAnsiTheme="minorHAnsi"/>
          <w:sz w:val="24"/>
          <w:szCs w:val="24"/>
        </w:rPr>
        <w:t xml:space="preserve">musí tu být k zobrazení všechna měření na daném vodním díle i v souvisejících stanicích, jak </w:t>
      </w:r>
    </w:p>
    <w:p w14:paraId="39C83A2A" w14:textId="77777777" w:rsidR="00470AE8" w:rsidRDefault="00470AE8" w:rsidP="00470AE8">
      <w:pPr>
        <w:pStyle w:val="Odstavec"/>
        <w:ind w:left="720"/>
        <w:jc w:val="both"/>
        <w:rPr>
          <w:rFonts w:asciiTheme="minorHAnsi" w:hAnsiTheme="minorHAnsi"/>
          <w:sz w:val="24"/>
          <w:szCs w:val="24"/>
        </w:rPr>
      </w:pPr>
      <w:r>
        <w:rPr>
          <w:rFonts w:asciiTheme="minorHAnsi" w:hAnsiTheme="minorHAnsi"/>
          <w:sz w:val="24"/>
          <w:szCs w:val="24"/>
        </w:rPr>
        <w:t>v grafické, tak i v tabulkové formě za jakékoli období s možností tisku</w:t>
      </w:r>
    </w:p>
    <w:p w14:paraId="516C263D" w14:textId="77777777" w:rsidR="00470AE8" w:rsidRDefault="00470AE8" w:rsidP="00470AE8">
      <w:pPr>
        <w:pStyle w:val="Odstavec"/>
        <w:spacing w:before="240"/>
        <w:jc w:val="both"/>
        <w:rPr>
          <w:rFonts w:asciiTheme="minorHAnsi" w:hAnsiTheme="minorHAnsi"/>
          <w:b/>
          <w:sz w:val="24"/>
          <w:szCs w:val="24"/>
        </w:rPr>
      </w:pPr>
      <w:r>
        <w:rPr>
          <w:rFonts w:asciiTheme="minorHAnsi" w:hAnsiTheme="minorHAnsi"/>
          <w:b/>
          <w:sz w:val="24"/>
          <w:szCs w:val="24"/>
        </w:rPr>
        <w:t xml:space="preserve">Požadavky na protokoly </w:t>
      </w:r>
    </w:p>
    <w:p w14:paraId="3D03C8DA" w14:textId="77777777" w:rsidR="00470AE8" w:rsidRDefault="00470AE8" w:rsidP="00470AE8">
      <w:pPr>
        <w:pStyle w:val="Odstavec"/>
        <w:numPr>
          <w:ilvl w:val="0"/>
          <w:numId w:val="23"/>
        </w:numPr>
        <w:jc w:val="both"/>
        <w:rPr>
          <w:rFonts w:asciiTheme="minorHAnsi" w:hAnsiTheme="minorHAnsi"/>
          <w:sz w:val="24"/>
          <w:szCs w:val="24"/>
        </w:rPr>
      </w:pPr>
      <w:r>
        <w:rPr>
          <w:rFonts w:asciiTheme="minorHAnsi" w:hAnsiTheme="minorHAnsi"/>
          <w:sz w:val="24"/>
          <w:szCs w:val="24"/>
        </w:rPr>
        <w:t>zobrazení daných měřených veličin v souhrnné tabulce (denní protokol a měsíční protokol) s možností tisku</w:t>
      </w:r>
    </w:p>
    <w:p w14:paraId="553D331A" w14:textId="77777777" w:rsidR="00470AE8" w:rsidRDefault="00470AE8" w:rsidP="00470AE8">
      <w:pPr>
        <w:pStyle w:val="Odstavec"/>
        <w:spacing w:before="240"/>
        <w:jc w:val="both"/>
        <w:rPr>
          <w:rFonts w:asciiTheme="minorHAnsi" w:hAnsiTheme="minorHAnsi"/>
          <w:b/>
          <w:sz w:val="24"/>
          <w:szCs w:val="24"/>
        </w:rPr>
      </w:pPr>
      <w:r>
        <w:rPr>
          <w:rFonts w:asciiTheme="minorHAnsi" w:hAnsiTheme="minorHAnsi"/>
          <w:b/>
          <w:sz w:val="24"/>
          <w:szCs w:val="24"/>
        </w:rPr>
        <w:t>Požadavky na nastavení vizualizace</w:t>
      </w:r>
    </w:p>
    <w:p w14:paraId="27DE5978" w14:textId="77777777" w:rsidR="00470AE8" w:rsidRDefault="00470AE8" w:rsidP="00470AE8">
      <w:pPr>
        <w:pStyle w:val="Odstavec"/>
        <w:numPr>
          <w:ilvl w:val="0"/>
          <w:numId w:val="24"/>
        </w:numPr>
        <w:jc w:val="both"/>
        <w:rPr>
          <w:rFonts w:asciiTheme="minorHAnsi" w:hAnsiTheme="minorHAnsi"/>
          <w:sz w:val="24"/>
          <w:szCs w:val="24"/>
        </w:rPr>
      </w:pPr>
      <w:r>
        <w:rPr>
          <w:rFonts w:asciiTheme="minorHAnsi" w:hAnsiTheme="minorHAnsi"/>
          <w:sz w:val="24"/>
          <w:szCs w:val="24"/>
        </w:rPr>
        <w:t>musí tu být zobrazeny SPA u každé stanice</w:t>
      </w:r>
    </w:p>
    <w:p w14:paraId="181B0F16" w14:textId="77777777" w:rsidR="00470AE8" w:rsidRDefault="00470AE8" w:rsidP="00470AE8">
      <w:pPr>
        <w:pStyle w:val="Odstavec"/>
        <w:numPr>
          <w:ilvl w:val="0"/>
          <w:numId w:val="24"/>
        </w:numPr>
        <w:jc w:val="both"/>
        <w:rPr>
          <w:rFonts w:asciiTheme="minorHAnsi" w:hAnsiTheme="minorHAnsi"/>
          <w:sz w:val="24"/>
          <w:szCs w:val="24"/>
        </w:rPr>
      </w:pPr>
      <w:r>
        <w:rPr>
          <w:rFonts w:asciiTheme="minorHAnsi" w:hAnsiTheme="minorHAnsi"/>
          <w:sz w:val="24"/>
          <w:szCs w:val="24"/>
        </w:rPr>
        <w:t>musí tu být zobrazeny všechny křivky, které budou editovatelné tlačítkem a budou načteny ze systému, který je na vodohospodářském dispečinku v Brně</w:t>
      </w:r>
    </w:p>
    <w:p w14:paraId="611E8533" w14:textId="77777777" w:rsidR="00470AE8" w:rsidRPr="00470AE8" w:rsidRDefault="00470AE8" w:rsidP="00470AE8">
      <w:pPr>
        <w:pStyle w:val="Odstavec"/>
        <w:numPr>
          <w:ilvl w:val="0"/>
          <w:numId w:val="24"/>
        </w:numPr>
        <w:jc w:val="both"/>
        <w:rPr>
          <w:rFonts w:asciiTheme="minorHAnsi" w:hAnsiTheme="minorHAnsi"/>
          <w:sz w:val="24"/>
          <w:szCs w:val="24"/>
        </w:rPr>
      </w:pPr>
      <w:r>
        <w:rPr>
          <w:rFonts w:asciiTheme="minorHAnsi" w:hAnsiTheme="minorHAnsi"/>
          <w:sz w:val="24"/>
          <w:szCs w:val="24"/>
        </w:rPr>
        <w:t>možnost nastavení interních mezí</w:t>
      </w:r>
    </w:p>
    <w:p w14:paraId="6AE8D6EF" w14:textId="77777777" w:rsidR="00470AE8" w:rsidRDefault="00470AE8" w:rsidP="00470AE8">
      <w:pPr>
        <w:pStyle w:val="Odstavec"/>
        <w:spacing w:before="240"/>
        <w:jc w:val="both"/>
        <w:rPr>
          <w:rFonts w:asciiTheme="minorHAnsi" w:hAnsiTheme="minorHAnsi"/>
          <w:b/>
          <w:sz w:val="24"/>
          <w:szCs w:val="24"/>
        </w:rPr>
      </w:pPr>
      <w:r>
        <w:rPr>
          <w:rFonts w:asciiTheme="minorHAnsi" w:hAnsiTheme="minorHAnsi"/>
          <w:b/>
          <w:sz w:val="24"/>
          <w:szCs w:val="24"/>
        </w:rPr>
        <w:t>Seznam alarmů</w:t>
      </w:r>
    </w:p>
    <w:p w14:paraId="018A6DC3" w14:textId="77777777" w:rsidR="00470AE8" w:rsidRDefault="00470AE8" w:rsidP="00470AE8">
      <w:pPr>
        <w:pStyle w:val="Odstavec"/>
        <w:numPr>
          <w:ilvl w:val="0"/>
          <w:numId w:val="25"/>
        </w:numPr>
        <w:jc w:val="both"/>
        <w:rPr>
          <w:rFonts w:asciiTheme="minorHAnsi" w:hAnsiTheme="minorHAnsi"/>
          <w:sz w:val="24"/>
          <w:szCs w:val="24"/>
        </w:rPr>
      </w:pPr>
      <w:r>
        <w:rPr>
          <w:rFonts w:asciiTheme="minorHAnsi" w:hAnsiTheme="minorHAnsi"/>
          <w:sz w:val="24"/>
          <w:szCs w:val="24"/>
        </w:rPr>
        <w:t xml:space="preserve">možnost </w:t>
      </w:r>
      <w:proofErr w:type="spellStart"/>
      <w:r>
        <w:rPr>
          <w:rFonts w:asciiTheme="minorHAnsi" w:hAnsiTheme="minorHAnsi"/>
          <w:sz w:val="24"/>
          <w:szCs w:val="24"/>
        </w:rPr>
        <w:t>kvitace</w:t>
      </w:r>
      <w:proofErr w:type="spellEnd"/>
      <w:r>
        <w:rPr>
          <w:rFonts w:asciiTheme="minorHAnsi" w:hAnsiTheme="minorHAnsi"/>
          <w:sz w:val="24"/>
          <w:szCs w:val="24"/>
        </w:rPr>
        <w:t xml:space="preserve"> alarmů</w:t>
      </w:r>
    </w:p>
    <w:p w14:paraId="36A18AB6" w14:textId="77777777" w:rsidR="00470AE8" w:rsidRDefault="00470AE8" w:rsidP="00470AE8">
      <w:pPr>
        <w:pStyle w:val="Odstavec"/>
        <w:numPr>
          <w:ilvl w:val="0"/>
          <w:numId w:val="25"/>
        </w:numPr>
        <w:jc w:val="both"/>
        <w:rPr>
          <w:rFonts w:asciiTheme="minorHAnsi" w:hAnsiTheme="minorHAnsi"/>
          <w:sz w:val="24"/>
          <w:szCs w:val="24"/>
        </w:rPr>
      </w:pPr>
      <w:r>
        <w:rPr>
          <w:rFonts w:asciiTheme="minorHAnsi" w:hAnsiTheme="minorHAnsi"/>
          <w:sz w:val="24"/>
          <w:szCs w:val="24"/>
        </w:rPr>
        <w:t>zobrazení všech alarmů, které vznikly během provozu VD</w:t>
      </w:r>
    </w:p>
    <w:p w14:paraId="6E533CC9" w14:textId="77777777" w:rsidR="00D15A58" w:rsidRPr="00DF3176" w:rsidRDefault="00D15A58" w:rsidP="00D15A58">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přenos dat</w:t>
      </w:r>
    </w:p>
    <w:p w14:paraId="0A4FDA11" w14:textId="77777777" w:rsidR="00470AE8" w:rsidRDefault="00D15A58" w:rsidP="00D15A58">
      <w:pPr>
        <w:pStyle w:val="Odstavec"/>
        <w:numPr>
          <w:ilvl w:val="0"/>
          <w:numId w:val="25"/>
        </w:numPr>
        <w:jc w:val="both"/>
        <w:rPr>
          <w:rFonts w:asciiTheme="minorHAnsi" w:hAnsiTheme="minorHAnsi"/>
          <w:sz w:val="24"/>
          <w:szCs w:val="24"/>
        </w:rPr>
      </w:pPr>
      <w:r w:rsidRPr="00DF3176">
        <w:rPr>
          <w:rFonts w:asciiTheme="minorHAnsi" w:hAnsiTheme="minorHAnsi"/>
          <w:sz w:val="24"/>
          <w:szCs w:val="24"/>
        </w:rPr>
        <w:t>Komunikace a přenos dat z konsolidačního serveru do systému SCADA v objektu hrázného musí být prostřednictvím protokolu IEC 60870-5-104.</w:t>
      </w:r>
    </w:p>
    <w:p w14:paraId="346D7925" w14:textId="77777777" w:rsidR="00D15A58" w:rsidRPr="00DF3176" w:rsidRDefault="00D15A58" w:rsidP="00D15A58">
      <w:pPr>
        <w:pStyle w:val="Odstavec"/>
        <w:spacing w:before="240"/>
        <w:ind w:left="360"/>
        <w:jc w:val="both"/>
        <w:rPr>
          <w:rFonts w:asciiTheme="minorHAnsi" w:hAnsiTheme="minorHAnsi"/>
          <w:sz w:val="24"/>
          <w:szCs w:val="24"/>
        </w:rPr>
      </w:pPr>
      <w:r w:rsidRPr="00DF3176">
        <w:rPr>
          <w:rFonts w:asciiTheme="minorHAnsi" w:hAnsiTheme="minorHAnsi"/>
          <w:sz w:val="24"/>
          <w:szCs w:val="24"/>
        </w:rPr>
        <w:t>Architektura SCADA systému na vodním díle:</w:t>
      </w:r>
    </w:p>
    <w:p w14:paraId="66CD5868" w14:textId="77777777" w:rsidR="00D15A58" w:rsidRDefault="00D15A58" w:rsidP="002251A9">
      <w:pPr>
        <w:pStyle w:val="Odstavec"/>
        <w:ind w:left="720"/>
        <w:jc w:val="center"/>
      </w:pPr>
      <w:r w:rsidRPr="00DF3176">
        <w:object w:dxaOrig="4320" w:dyaOrig="4320" w14:anchorId="0E6B17C2">
          <v:shape id="_x0000_i1026" type="#_x0000_t75" style="width:374.25pt;height:374.25pt" o:ole="">
            <v:imagedata r:id="rId18" o:title=""/>
          </v:shape>
          <o:OLEObject Type="Embed" ProgID="FoxitReader.Document" ShapeID="_x0000_i1026" DrawAspect="Content" ObjectID="_1799774824" r:id="rId19"/>
        </w:object>
      </w:r>
    </w:p>
    <w:p w14:paraId="6EC5710F" w14:textId="77777777" w:rsidR="00D15A58" w:rsidRPr="00DF3176" w:rsidRDefault="00D15A58" w:rsidP="00D15A58">
      <w:pPr>
        <w:pStyle w:val="Odstavec"/>
        <w:spacing w:before="240"/>
        <w:jc w:val="both"/>
        <w:rPr>
          <w:rFonts w:asciiTheme="minorHAnsi" w:hAnsiTheme="minorHAnsi"/>
          <w:b/>
          <w:sz w:val="24"/>
          <w:szCs w:val="24"/>
        </w:rPr>
      </w:pPr>
      <w:r w:rsidRPr="00DF3176">
        <w:rPr>
          <w:rFonts w:asciiTheme="minorHAnsi" w:hAnsiTheme="minorHAnsi"/>
          <w:b/>
          <w:sz w:val="24"/>
          <w:szCs w:val="24"/>
        </w:rPr>
        <w:t xml:space="preserve">Požadavky na integraci </w:t>
      </w:r>
    </w:p>
    <w:p w14:paraId="278F4024" w14:textId="77777777" w:rsidR="00D15A58" w:rsidRPr="00DF3176" w:rsidRDefault="00D15A58" w:rsidP="00D15A58">
      <w:pPr>
        <w:pStyle w:val="Odstavec"/>
        <w:numPr>
          <w:ilvl w:val="0"/>
          <w:numId w:val="25"/>
        </w:numPr>
        <w:jc w:val="both"/>
      </w:pPr>
      <w:r w:rsidRPr="00DF3176">
        <w:rPr>
          <w:rFonts w:asciiTheme="minorHAnsi" w:hAnsiTheme="minorHAnsi"/>
          <w:sz w:val="24"/>
          <w:szCs w:val="24"/>
        </w:rPr>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2C57A664" w14:textId="77777777" w:rsidR="00313E9E" w:rsidRDefault="00313E9E" w:rsidP="00313E9E">
      <w:pPr>
        <w:pStyle w:val="Odstavec"/>
        <w:spacing w:before="240"/>
        <w:jc w:val="both"/>
        <w:rPr>
          <w:rFonts w:asciiTheme="minorHAnsi" w:hAnsiTheme="minorHAnsi"/>
          <w:b/>
          <w:sz w:val="24"/>
          <w:szCs w:val="24"/>
        </w:rPr>
      </w:pPr>
      <w:r>
        <w:rPr>
          <w:rFonts w:asciiTheme="minorHAnsi" w:hAnsiTheme="minorHAnsi"/>
          <w:b/>
          <w:sz w:val="24"/>
          <w:szCs w:val="24"/>
        </w:rPr>
        <w:t>Požadavky na detail vizualizace měření TBD</w:t>
      </w:r>
    </w:p>
    <w:p w14:paraId="39970466" w14:textId="77777777" w:rsidR="00313E9E" w:rsidRDefault="00313E9E" w:rsidP="00313E9E">
      <w:pPr>
        <w:pStyle w:val="Odstavec"/>
        <w:numPr>
          <w:ilvl w:val="0"/>
          <w:numId w:val="20"/>
        </w:numPr>
        <w:jc w:val="both"/>
        <w:rPr>
          <w:rFonts w:asciiTheme="minorHAnsi" w:hAnsiTheme="minorHAnsi"/>
          <w:sz w:val="24"/>
          <w:szCs w:val="24"/>
        </w:rPr>
      </w:pPr>
      <w:r>
        <w:rPr>
          <w:rFonts w:asciiTheme="minorHAnsi" w:hAnsiTheme="minorHAnsi"/>
          <w:sz w:val="24"/>
          <w:szCs w:val="24"/>
        </w:rPr>
        <w:t>zobrazení aktuálních hodnot měřené veličiny s jednotkami a alarmových stavů veličin TBD na podkladu výkresové dokumentace hráze vč. aktuálního času a času poslední komunikace</w:t>
      </w:r>
    </w:p>
    <w:p w14:paraId="71908E20" w14:textId="77777777" w:rsidR="00313E9E" w:rsidRDefault="00313E9E" w:rsidP="00313E9E">
      <w:pPr>
        <w:pStyle w:val="Odstavec"/>
        <w:numPr>
          <w:ilvl w:val="0"/>
          <w:numId w:val="20"/>
        </w:numPr>
        <w:jc w:val="both"/>
        <w:rPr>
          <w:rFonts w:asciiTheme="minorHAnsi" w:hAnsiTheme="minorHAnsi"/>
          <w:sz w:val="24"/>
          <w:szCs w:val="24"/>
        </w:rPr>
      </w:pPr>
      <w:r>
        <w:rPr>
          <w:rFonts w:asciiTheme="minorHAnsi" w:hAnsiTheme="minorHAnsi"/>
          <w:sz w:val="24"/>
          <w:szCs w:val="24"/>
        </w:rPr>
        <w:t>při překročení alarmových stavů podbarvit políčko dané veličiny</w:t>
      </w:r>
    </w:p>
    <w:p w14:paraId="51A94FFE" w14:textId="77777777" w:rsidR="00313E9E" w:rsidRDefault="00313E9E" w:rsidP="00313E9E">
      <w:pPr>
        <w:pStyle w:val="Odstavec"/>
        <w:numPr>
          <w:ilvl w:val="0"/>
          <w:numId w:val="20"/>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676EB28A" w14:textId="77777777" w:rsidR="00313E9E" w:rsidRDefault="00313E9E" w:rsidP="00313E9E">
      <w:pPr>
        <w:pStyle w:val="Odstavec"/>
        <w:numPr>
          <w:ilvl w:val="0"/>
          <w:numId w:val="20"/>
        </w:numPr>
        <w:jc w:val="both"/>
        <w:rPr>
          <w:rFonts w:asciiTheme="minorHAnsi" w:hAnsiTheme="minorHAnsi"/>
          <w:sz w:val="24"/>
          <w:szCs w:val="24"/>
        </w:rPr>
      </w:pPr>
      <w:r>
        <w:rPr>
          <w:rFonts w:asciiTheme="minorHAnsi" w:hAnsiTheme="minorHAnsi"/>
          <w:sz w:val="24"/>
          <w:szCs w:val="24"/>
        </w:rPr>
        <w:t xml:space="preserve">zobrazení souhrnného grafu všech veličin TBD s možností zapnutí a vypnutí zobrazení jednotlivých veličin vč. možnosti nastavení časového intervalu (osa x) </w:t>
      </w:r>
    </w:p>
    <w:p w14:paraId="1CC44E39" w14:textId="77777777" w:rsidR="00313E9E" w:rsidRPr="00A33C65" w:rsidRDefault="00313E9E" w:rsidP="00313E9E">
      <w:pPr>
        <w:pStyle w:val="Odstavec"/>
        <w:ind w:left="720"/>
        <w:jc w:val="both"/>
        <w:rPr>
          <w:rFonts w:asciiTheme="minorHAnsi" w:hAnsiTheme="minorHAnsi"/>
          <w:sz w:val="24"/>
          <w:szCs w:val="24"/>
        </w:rPr>
      </w:pPr>
      <w:r>
        <w:rPr>
          <w:rFonts w:asciiTheme="minorHAnsi" w:hAnsiTheme="minorHAnsi"/>
          <w:sz w:val="24"/>
          <w:szCs w:val="24"/>
        </w:rPr>
        <w:lastRenderedPageBreak/>
        <w:t xml:space="preserve">Poznámka: </w:t>
      </w:r>
      <w:r w:rsidRPr="00A33C65">
        <w:rPr>
          <w:rFonts w:asciiTheme="minorHAnsi" w:hAnsiTheme="minorHAnsi"/>
          <w:sz w:val="24"/>
          <w:szCs w:val="24"/>
        </w:rPr>
        <w:t>Před vlastním programováním vizualizace bude dodavatelem prací předložen k odsouhlasení stavebníkovi grafický návrh vizualizace s popisem jednotlivých funkcionalit.</w:t>
      </w:r>
    </w:p>
    <w:p w14:paraId="3D9C69F0" w14:textId="52491A26" w:rsidR="00D15A58" w:rsidRPr="00DF3176" w:rsidRDefault="00D15A58" w:rsidP="00D15A58">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provoz</w:t>
      </w:r>
    </w:p>
    <w:p w14:paraId="3498F341" w14:textId="77777777" w:rsidR="00D15A58" w:rsidRPr="007C72F1" w:rsidRDefault="00D15A58" w:rsidP="007C72F1">
      <w:pPr>
        <w:pStyle w:val="Odstavec"/>
        <w:numPr>
          <w:ilvl w:val="0"/>
          <w:numId w:val="25"/>
        </w:numPr>
        <w:jc w:val="both"/>
        <w:rPr>
          <w:rFonts w:asciiTheme="minorHAnsi" w:hAnsiTheme="minorHAnsi"/>
          <w:sz w:val="24"/>
          <w:szCs w:val="24"/>
        </w:rPr>
      </w:pPr>
      <w:r w:rsidRPr="00DF3176">
        <w:rPr>
          <w:rFonts w:asciiTheme="minorHAnsi" w:hAnsiTheme="minorHAnsi"/>
          <w:sz w:val="24"/>
          <w:szCs w:val="24"/>
        </w:rPr>
        <w:t xml:space="preserve">U vizualizačního SCADA systému musí být zaručený standardní upgrade po dobu minimálně </w:t>
      </w:r>
      <w:r w:rsidR="002251A9" w:rsidRPr="00DF3176">
        <w:rPr>
          <w:rFonts w:asciiTheme="minorHAnsi" w:hAnsiTheme="minorHAnsi"/>
          <w:sz w:val="24"/>
          <w:szCs w:val="24"/>
        </w:rPr>
        <w:t>2letého</w:t>
      </w:r>
      <w:r w:rsidRPr="00DF3176">
        <w:rPr>
          <w:rFonts w:asciiTheme="minorHAnsi" w:hAnsiTheme="minorHAnsi"/>
          <w:sz w:val="24"/>
          <w:szCs w:val="24"/>
        </w:rPr>
        <w:t xml:space="preserve"> cyklu a tým zaručená kompatibilita následujících verzí.</w:t>
      </w:r>
    </w:p>
    <w:p w14:paraId="6AB8E0FF" w14:textId="77777777" w:rsidR="00FD1A9D" w:rsidRDefault="00FD1A9D" w:rsidP="00FD1A9D">
      <w:pPr>
        <w:pStyle w:val="N1"/>
      </w:pPr>
      <w:bookmarkStart w:id="110" w:name="_Toc189050408"/>
      <w:r>
        <w:t xml:space="preserve">specifikace </w:t>
      </w:r>
      <w:r w:rsidRPr="00FD1A9D">
        <w:t>měření</w:t>
      </w:r>
      <w:bookmarkEnd w:id="110"/>
    </w:p>
    <w:p w14:paraId="519C956A" w14:textId="77777777" w:rsidR="00470AE8" w:rsidRDefault="00470AE8" w:rsidP="00470AE8">
      <w:pPr>
        <w:pStyle w:val="N2"/>
        <w:numPr>
          <w:ilvl w:val="1"/>
          <w:numId w:val="11"/>
        </w:numPr>
      </w:pPr>
      <w:bookmarkStart w:id="111" w:name="_Toc492998486"/>
      <w:bookmarkStart w:id="112" w:name="_Toc189050409"/>
      <w:r>
        <w:t>Měření výšky vodní hladiny</w:t>
      </w:r>
      <w:bookmarkEnd w:id="111"/>
      <w:bookmarkEnd w:id="112"/>
    </w:p>
    <w:p w14:paraId="7F1CEA3B" w14:textId="77777777" w:rsidR="00470AE8" w:rsidRDefault="00470AE8" w:rsidP="00470AE8">
      <w:pPr>
        <w:pStyle w:val="Odstavec"/>
        <w:ind w:firstLine="709"/>
        <w:jc w:val="both"/>
        <w:rPr>
          <w:rFonts w:asciiTheme="minorHAnsi" w:hAnsiTheme="minorHAnsi"/>
          <w:sz w:val="24"/>
          <w:szCs w:val="24"/>
        </w:rPr>
      </w:pPr>
      <w:r>
        <w:rPr>
          <w:rFonts w:asciiTheme="minorHAnsi" w:hAnsiTheme="minorHAnsi"/>
          <w:sz w:val="24"/>
          <w:szCs w:val="24"/>
        </w:rPr>
        <w:t xml:space="preserve">Měření vodní hladiny je provedeno tenzometrickými snímači hladiny. </w:t>
      </w:r>
    </w:p>
    <w:p w14:paraId="1352DAC3" w14:textId="77777777" w:rsidR="00470AE8" w:rsidRDefault="00470AE8" w:rsidP="00470AE8">
      <w:pPr>
        <w:pStyle w:val="Odstavec"/>
        <w:jc w:val="both"/>
        <w:rPr>
          <w:rFonts w:asciiTheme="minorHAnsi" w:hAnsiTheme="minorHAnsi"/>
          <w:b/>
          <w:sz w:val="24"/>
          <w:szCs w:val="24"/>
        </w:rPr>
      </w:pPr>
      <w:r>
        <w:rPr>
          <w:rFonts w:asciiTheme="minorHAnsi" w:hAnsiTheme="minorHAnsi"/>
          <w:b/>
          <w:sz w:val="24"/>
          <w:szCs w:val="24"/>
        </w:rPr>
        <w:t>Měření hladiny v nádrži</w:t>
      </w:r>
    </w:p>
    <w:p w14:paraId="6C9F3218" w14:textId="77777777" w:rsidR="00470AE8" w:rsidRDefault="00D15A58" w:rsidP="00D15A58">
      <w:pPr>
        <w:pStyle w:val="Odstavec"/>
        <w:ind w:firstLine="709"/>
        <w:jc w:val="both"/>
        <w:rPr>
          <w:rFonts w:asciiTheme="minorHAnsi" w:hAnsiTheme="minorHAnsi"/>
          <w:sz w:val="24"/>
          <w:szCs w:val="24"/>
        </w:rPr>
      </w:pPr>
      <w:r>
        <w:rPr>
          <w:rFonts w:asciiTheme="minorHAnsi" w:hAnsiTheme="minorHAnsi"/>
          <w:sz w:val="24"/>
          <w:szCs w:val="24"/>
        </w:rPr>
        <w:t>M</w:t>
      </w:r>
      <w:r w:rsidRPr="00FD1A9D">
        <w:rPr>
          <w:rFonts w:asciiTheme="minorHAnsi" w:hAnsiTheme="minorHAnsi"/>
          <w:sz w:val="24"/>
          <w:szCs w:val="24"/>
        </w:rPr>
        <w:t xml:space="preserve">ěření hladiny </w:t>
      </w:r>
      <w:r>
        <w:rPr>
          <w:rFonts w:asciiTheme="minorHAnsi" w:hAnsiTheme="minorHAnsi"/>
          <w:sz w:val="24"/>
          <w:szCs w:val="24"/>
        </w:rPr>
        <w:t xml:space="preserve">na VD je umístěno ve věži, ve stávající plovákové šachtě.  Měření hladiny v nádrži bude nahrazeno novým tenzometrickým snímačem se zobrazovačem aktuálního hodnoty.    </w:t>
      </w:r>
    </w:p>
    <w:p w14:paraId="3251B8F5" w14:textId="77777777" w:rsidR="00525EFF" w:rsidRPr="00094488" w:rsidRDefault="00525EFF" w:rsidP="00525EFF">
      <w:pPr>
        <w:pStyle w:val="Odstavec"/>
        <w:jc w:val="both"/>
        <w:rPr>
          <w:rFonts w:asciiTheme="minorHAnsi" w:hAnsiTheme="minorHAnsi"/>
          <w:b/>
          <w:sz w:val="24"/>
          <w:szCs w:val="24"/>
        </w:rPr>
      </w:pPr>
      <w:r w:rsidRPr="00094488">
        <w:rPr>
          <w:rFonts w:asciiTheme="minorHAnsi" w:hAnsiTheme="minorHAnsi"/>
          <w:b/>
          <w:sz w:val="24"/>
          <w:szCs w:val="24"/>
        </w:rPr>
        <w:t>Minimální požadavky na tenzometrický snímač</w:t>
      </w:r>
    </w:p>
    <w:p w14:paraId="04315AC3" w14:textId="77777777" w:rsidR="00525EFF"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74739073" w14:textId="77777777" w:rsidR="00525EFF" w:rsidRPr="00300454"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Komunikační rozhraní RS485 nebo 0-20 mA</w:t>
      </w:r>
    </w:p>
    <w:p w14:paraId="10799307" w14:textId="77777777" w:rsidR="00525EFF" w:rsidRPr="00300454"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Přesnost měření minimálně </w:t>
      </w:r>
      <w:r w:rsidRPr="00952DAC">
        <w:rPr>
          <w:rFonts w:asciiTheme="minorHAnsi" w:hAnsiTheme="minorHAnsi"/>
          <w:sz w:val="24"/>
          <w:szCs w:val="24"/>
        </w:rPr>
        <w:t>0,35</w:t>
      </w:r>
      <w:r w:rsidRPr="00300454">
        <w:rPr>
          <w:rFonts w:asciiTheme="minorHAnsi" w:hAnsiTheme="minorHAnsi"/>
          <w:sz w:val="24"/>
          <w:szCs w:val="24"/>
        </w:rPr>
        <w:t xml:space="preserve"> % z měřícího rozsahu</w:t>
      </w:r>
    </w:p>
    <w:p w14:paraId="230A21C7" w14:textId="77777777" w:rsidR="00525EFF" w:rsidRPr="00300454"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56BE858A" w14:textId="77777777" w:rsidR="00525EFF" w:rsidRDefault="00525EFF" w:rsidP="00525EFF">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 xml:space="preserve">Měřící rozsah: </w:t>
      </w:r>
      <w:r w:rsidR="0001524C">
        <w:rPr>
          <w:rFonts w:asciiTheme="minorHAnsi" w:hAnsiTheme="minorHAnsi"/>
          <w:sz w:val="24"/>
          <w:szCs w:val="24"/>
        </w:rPr>
        <w:t>0–20</w:t>
      </w:r>
      <w:r>
        <w:rPr>
          <w:rFonts w:asciiTheme="minorHAnsi" w:hAnsiTheme="minorHAnsi"/>
          <w:sz w:val="24"/>
          <w:szCs w:val="24"/>
        </w:rPr>
        <w:t xml:space="preserve"> m</w:t>
      </w:r>
    </w:p>
    <w:p w14:paraId="6615EC74" w14:textId="77777777" w:rsidR="00525EFF" w:rsidRPr="00300454" w:rsidRDefault="00525EFF" w:rsidP="00525EFF">
      <w:pPr>
        <w:pStyle w:val="Odstavec"/>
        <w:numPr>
          <w:ilvl w:val="0"/>
          <w:numId w:val="31"/>
        </w:numPr>
        <w:ind w:left="1418" w:hanging="425"/>
        <w:jc w:val="both"/>
        <w:rPr>
          <w:rFonts w:asciiTheme="minorHAnsi" w:hAnsiTheme="minorHAnsi"/>
          <w:sz w:val="24"/>
          <w:szCs w:val="24"/>
        </w:rPr>
      </w:pPr>
      <w:r w:rsidRPr="00300454">
        <w:rPr>
          <w:rFonts w:asciiTheme="minorHAnsi" w:hAnsiTheme="minorHAnsi"/>
          <w:sz w:val="24"/>
          <w:szCs w:val="24"/>
        </w:rPr>
        <w:t>Rozlišení minimálně 0,001 m</w:t>
      </w:r>
    </w:p>
    <w:p w14:paraId="721CF880" w14:textId="77777777" w:rsidR="00525EFF" w:rsidRPr="00300454"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5C7648F3" w14:textId="77777777" w:rsidR="00525EFF" w:rsidRPr="00094488"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40D97542" w14:textId="77777777" w:rsidR="00470AE8" w:rsidRDefault="00470AE8" w:rsidP="00D15A58">
      <w:pPr>
        <w:pStyle w:val="Odstavec"/>
        <w:spacing w:before="120"/>
        <w:jc w:val="both"/>
        <w:rPr>
          <w:rFonts w:asciiTheme="minorHAnsi" w:hAnsiTheme="minorHAnsi"/>
          <w:b/>
          <w:sz w:val="24"/>
          <w:szCs w:val="24"/>
        </w:rPr>
      </w:pPr>
      <w:r>
        <w:rPr>
          <w:rFonts w:asciiTheme="minorHAnsi" w:hAnsiTheme="minorHAnsi"/>
          <w:b/>
          <w:sz w:val="24"/>
          <w:szCs w:val="24"/>
        </w:rPr>
        <w:t>Měření hladiny v limnigrafické stanici na odtoku</w:t>
      </w:r>
    </w:p>
    <w:p w14:paraId="71743CCA" w14:textId="77777777" w:rsidR="00470AE8" w:rsidRDefault="00470AE8" w:rsidP="00470AE8">
      <w:pPr>
        <w:pStyle w:val="Odstavec"/>
        <w:ind w:firstLine="709"/>
        <w:jc w:val="both"/>
        <w:rPr>
          <w:rFonts w:asciiTheme="minorHAnsi" w:hAnsiTheme="minorHAnsi"/>
          <w:sz w:val="24"/>
          <w:szCs w:val="24"/>
        </w:rPr>
      </w:pPr>
      <w:r>
        <w:rPr>
          <w:rFonts w:asciiTheme="minorHAnsi" w:hAnsiTheme="minorHAnsi"/>
          <w:sz w:val="24"/>
          <w:szCs w:val="24"/>
        </w:rPr>
        <w:t xml:space="preserve">V případě limnigrafu se jedná o měrnou šachtu situovanou přímo v domečku samotného limnigrafu. Bude použit tenzometrický snímač hladiny jako nerezová ponorná sonda, </w:t>
      </w:r>
      <w:proofErr w:type="gramStart"/>
      <w:r>
        <w:rPr>
          <w:rFonts w:asciiTheme="minorHAnsi" w:hAnsiTheme="minorHAnsi"/>
          <w:sz w:val="24"/>
          <w:szCs w:val="24"/>
        </w:rPr>
        <w:t>2-vodičové</w:t>
      </w:r>
      <w:proofErr w:type="gramEnd"/>
      <w:r>
        <w:rPr>
          <w:rFonts w:asciiTheme="minorHAnsi" w:hAnsiTheme="minorHAnsi"/>
          <w:sz w:val="24"/>
          <w:szCs w:val="24"/>
        </w:rPr>
        <w:t xml:space="preserve"> napájení / výstup po proudové smyčce 4-20mA.</w:t>
      </w:r>
      <w:r w:rsidR="00D15A58">
        <w:rPr>
          <w:rFonts w:asciiTheme="minorHAnsi" w:hAnsiTheme="minorHAnsi"/>
          <w:sz w:val="24"/>
          <w:szCs w:val="24"/>
        </w:rPr>
        <w:t xml:space="preserve"> V betonovém korytě potoka bude provedena úprava pro instalaci tlakového čidla a měrná šachta v domečku nebude pro tlakové čidlo využita.</w:t>
      </w:r>
    </w:p>
    <w:p w14:paraId="134D0D18" w14:textId="77777777" w:rsidR="00470AE8" w:rsidRDefault="00470AE8" w:rsidP="00D15A58">
      <w:pPr>
        <w:pStyle w:val="Odstavec"/>
        <w:ind w:firstLine="709"/>
        <w:jc w:val="both"/>
        <w:rPr>
          <w:rFonts w:asciiTheme="minorHAnsi" w:hAnsiTheme="minorHAnsi"/>
          <w:sz w:val="24"/>
          <w:szCs w:val="24"/>
        </w:rPr>
      </w:pPr>
      <w:r>
        <w:rPr>
          <w:rFonts w:asciiTheme="minorHAnsi" w:hAnsiTheme="minorHAnsi"/>
          <w:sz w:val="24"/>
          <w:szCs w:val="24"/>
        </w:rPr>
        <w:t>Signály ze snímačů budou přes přepěťové ochrany připojeny k telemetrické stanici v rozvaděči DT</w:t>
      </w:r>
      <w:r w:rsidR="00525EFF">
        <w:rPr>
          <w:rFonts w:asciiTheme="minorHAnsi" w:hAnsiTheme="minorHAnsi"/>
          <w:sz w:val="24"/>
          <w:szCs w:val="24"/>
        </w:rPr>
        <w:t xml:space="preserve"> a z limnigrafické jednotky budou data po stávající kabeláži integrována do rozvaděče MX20 v chodbě spodních výpustí.</w:t>
      </w:r>
    </w:p>
    <w:p w14:paraId="0DFC0100" w14:textId="77777777" w:rsidR="00525EFF" w:rsidRPr="00094488" w:rsidRDefault="00525EFF" w:rsidP="00525EFF">
      <w:pPr>
        <w:pStyle w:val="Odstavec"/>
        <w:spacing w:before="120"/>
        <w:jc w:val="both"/>
        <w:rPr>
          <w:rFonts w:asciiTheme="minorHAnsi" w:hAnsiTheme="minorHAnsi"/>
          <w:b/>
          <w:sz w:val="24"/>
          <w:szCs w:val="24"/>
        </w:rPr>
      </w:pPr>
      <w:bookmarkStart w:id="113" w:name="_Hlk499128724"/>
      <w:r w:rsidRPr="00094488">
        <w:rPr>
          <w:rFonts w:asciiTheme="minorHAnsi" w:hAnsiTheme="minorHAnsi"/>
          <w:b/>
          <w:sz w:val="24"/>
          <w:szCs w:val="24"/>
        </w:rPr>
        <w:t>Minimální požadavky na tenzometrický snímač</w:t>
      </w:r>
    </w:p>
    <w:p w14:paraId="17BF2815" w14:textId="77777777" w:rsidR="00525EFF" w:rsidRPr="00300454"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1B716142" w14:textId="77777777" w:rsidR="00525EFF" w:rsidRPr="00300454"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67ACDA38" w14:textId="77777777" w:rsidR="00525EFF" w:rsidRPr="00300454"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6D3C8DDA" w14:textId="77777777" w:rsidR="00525EFF"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Měřící rozsah: </w:t>
      </w:r>
      <w:r>
        <w:rPr>
          <w:rFonts w:asciiTheme="minorHAnsi" w:hAnsiTheme="minorHAnsi"/>
          <w:sz w:val="24"/>
          <w:szCs w:val="24"/>
        </w:rPr>
        <w:t xml:space="preserve">rozsah: </w:t>
      </w:r>
      <w:r w:rsidR="0001524C">
        <w:rPr>
          <w:rFonts w:asciiTheme="minorHAnsi" w:hAnsiTheme="minorHAnsi"/>
          <w:sz w:val="24"/>
          <w:szCs w:val="24"/>
        </w:rPr>
        <w:t>0–4</w:t>
      </w:r>
      <w:r>
        <w:rPr>
          <w:rFonts w:asciiTheme="minorHAnsi" w:hAnsiTheme="minorHAnsi"/>
          <w:sz w:val="24"/>
          <w:szCs w:val="24"/>
        </w:rPr>
        <w:t xml:space="preserve"> m</w:t>
      </w:r>
    </w:p>
    <w:p w14:paraId="471AD988" w14:textId="77777777" w:rsidR="00525EFF" w:rsidRPr="00300454"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6C1821A0" w14:textId="77777777" w:rsidR="00525EFF" w:rsidRPr="00300454"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lastRenderedPageBreak/>
        <w:t>•</w:t>
      </w:r>
      <w:r w:rsidRPr="00300454">
        <w:rPr>
          <w:rFonts w:asciiTheme="minorHAnsi" w:hAnsiTheme="minorHAnsi"/>
          <w:sz w:val="24"/>
          <w:szCs w:val="24"/>
        </w:rPr>
        <w:tab/>
        <w:t>Kompenzace atmosférického tlaku v místě měření</w:t>
      </w:r>
    </w:p>
    <w:p w14:paraId="74CEF48D" w14:textId="77777777" w:rsidR="00525EFF" w:rsidRDefault="00525EFF" w:rsidP="00525EFF">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bookmarkEnd w:id="113"/>
    <w:p w14:paraId="4288C81F" w14:textId="77777777" w:rsidR="00525EFF" w:rsidRPr="00D15A58" w:rsidRDefault="00525EFF" w:rsidP="00D15A58">
      <w:pPr>
        <w:pStyle w:val="Odstavec"/>
        <w:ind w:firstLine="709"/>
        <w:jc w:val="both"/>
        <w:rPr>
          <w:rFonts w:asciiTheme="minorHAnsi" w:hAnsiTheme="minorHAnsi"/>
          <w:sz w:val="24"/>
          <w:szCs w:val="24"/>
        </w:rPr>
      </w:pPr>
    </w:p>
    <w:p w14:paraId="147233B1" w14:textId="77777777" w:rsidR="00470AE8" w:rsidRDefault="00470AE8" w:rsidP="00470AE8">
      <w:pPr>
        <w:pStyle w:val="Odstavec"/>
        <w:jc w:val="both"/>
        <w:rPr>
          <w:rFonts w:asciiTheme="minorHAnsi" w:hAnsiTheme="minorHAnsi"/>
          <w:b/>
          <w:sz w:val="24"/>
          <w:szCs w:val="24"/>
        </w:rPr>
      </w:pPr>
      <w:r>
        <w:rPr>
          <w:rFonts w:asciiTheme="minorHAnsi" w:hAnsiTheme="minorHAnsi"/>
          <w:b/>
          <w:sz w:val="24"/>
          <w:szCs w:val="24"/>
        </w:rPr>
        <w:t>Měření hladiny v limnigrafické stanici na přítoku</w:t>
      </w:r>
    </w:p>
    <w:p w14:paraId="7C35CC63" w14:textId="77777777" w:rsidR="00470AE8" w:rsidRDefault="00470AE8" w:rsidP="00A76696">
      <w:pPr>
        <w:pStyle w:val="Zkladntext"/>
        <w:ind w:firstLine="576"/>
        <w:jc w:val="both"/>
        <w:rPr>
          <w:rFonts w:asciiTheme="minorHAnsi" w:hAnsiTheme="minorHAnsi"/>
          <w:szCs w:val="24"/>
        </w:rPr>
      </w:pPr>
      <w:r>
        <w:rPr>
          <w:rFonts w:asciiTheme="minorHAnsi" w:hAnsiTheme="minorHAnsi"/>
          <w:szCs w:val="24"/>
        </w:rPr>
        <w:t xml:space="preserve">Měření hladiny ve vodním toku v tomto profilu bude kompletně zachováno. Data ze stanice budou zahrnuta do nového sw vizualizace. </w:t>
      </w:r>
    </w:p>
    <w:p w14:paraId="36EEEFEC" w14:textId="77777777" w:rsidR="007C72F1" w:rsidRDefault="007C72F1" w:rsidP="007C72F1">
      <w:pPr>
        <w:pStyle w:val="Odstavec"/>
        <w:jc w:val="both"/>
        <w:rPr>
          <w:rFonts w:asciiTheme="minorHAnsi" w:hAnsiTheme="minorHAnsi"/>
          <w:b/>
          <w:sz w:val="24"/>
          <w:szCs w:val="24"/>
        </w:rPr>
      </w:pPr>
      <w:r w:rsidRPr="007C72F1">
        <w:rPr>
          <w:rFonts w:asciiTheme="minorHAnsi" w:hAnsiTheme="minorHAnsi"/>
          <w:b/>
          <w:sz w:val="24"/>
          <w:szCs w:val="24"/>
        </w:rPr>
        <w:t>Integrace stávajícího průtokoměru surové vody na úpravnu</w:t>
      </w:r>
    </w:p>
    <w:p w14:paraId="0776F140" w14:textId="77777777" w:rsidR="007C72F1" w:rsidRPr="007C72F1" w:rsidRDefault="007C72F1" w:rsidP="007C72F1">
      <w:pPr>
        <w:pStyle w:val="Zkladntext"/>
        <w:ind w:firstLine="576"/>
        <w:jc w:val="both"/>
        <w:rPr>
          <w:rFonts w:asciiTheme="minorHAnsi" w:hAnsiTheme="minorHAnsi"/>
          <w:szCs w:val="24"/>
        </w:rPr>
      </w:pPr>
      <w:r w:rsidRPr="007C72F1">
        <w:rPr>
          <w:rFonts w:asciiTheme="minorHAnsi" w:hAnsiTheme="minorHAnsi"/>
          <w:szCs w:val="24"/>
        </w:rPr>
        <w:t>Do vyhodnocovací jednotky v kanceláři hrázného bude připojena stávající kabeláž vedoucí od průtokoměru surové vody na úpravnu</w:t>
      </w:r>
      <w:r>
        <w:rPr>
          <w:rFonts w:asciiTheme="minorHAnsi" w:hAnsiTheme="minorHAnsi"/>
          <w:szCs w:val="24"/>
        </w:rPr>
        <w:t xml:space="preserve">, který je </w:t>
      </w:r>
      <w:r w:rsidRPr="007C72F1">
        <w:rPr>
          <w:rFonts w:asciiTheme="minorHAnsi" w:hAnsiTheme="minorHAnsi"/>
          <w:szCs w:val="24"/>
        </w:rPr>
        <w:t>umístěn v měrné šachtě pod hrází u rozvaděče R1</w:t>
      </w:r>
      <w:r>
        <w:rPr>
          <w:rFonts w:asciiTheme="minorHAnsi" w:hAnsiTheme="minorHAnsi"/>
          <w:szCs w:val="24"/>
        </w:rPr>
        <w:t>.</w:t>
      </w:r>
    </w:p>
    <w:p w14:paraId="7911E6C8" w14:textId="77777777" w:rsidR="00A76696" w:rsidRDefault="00A76696" w:rsidP="00A76696">
      <w:pPr>
        <w:pStyle w:val="N2"/>
        <w:numPr>
          <w:ilvl w:val="1"/>
          <w:numId w:val="11"/>
        </w:numPr>
      </w:pPr>
      <w:bookmarkStart w:id="114" w:name="_Toc189050410"/>
      <w:r>
        <w:t>Měření srážEk</w:t>
      </w:r>
      <w:bookmarkEnd w:id="114"/>
    </w:p>
    <w:p w14:paraId="3ECF9240" w14:textId="77777777" w:rsidR="00525EFF" w:rsidRPr="00525EFF" w:rsidRDefault="00525EFF" w:rsidP="00525EFF">
      <w:pPr>
        <w:pStyle w:val="Zkladntext"/>
        <w:ind w:firstLine="576"/>
        <w:jc w:val="both"/>
        <w:rPr>
          <w:rFonts w:asciiTheme="minorHAnsi" w:hAnsiTheme="minorHAnsi"/>
          <w:szCs w:val="24"/>
        </w:rPr>
      </w:pPr>
      <w:r w:rsidRPr="00525EFF">
        <w:rPr>
          <w:rFonts w:asciiTheme="minorHAnsi" w:hAnsiTheme="minorHAnsi"/>
          <w:szCs w:val="24"/>
        </w:rPr>
        <w:t>Měření množství srážek bude zachováno, data ze srážkoměru budou integrována do nového systému. Srážkoměr je s vyhříváním, člunkový, záchytná plocha 500cm2, rozlišení 0,1mm.</w:t>
      </w:r>
    </w:p>
    <w:p w14:paraId="3C2A6403" w14:textId="77777777" w:rsidR="00A76696" w:rsidRDefault="00A76696" w:rsidP="00A76696">
      <w:pPr>
        <w:pStyle w:val="N2"/>
        <w:numPr>
          <w:ilvl w:val="1"/>
          <w:numId w:val="11"/>
        </w:numPr>
      </w:pPr>
      <w:bookmarkStart w:id="115" w:name="_Toc189050411"/>
      <w:r>
        <w:t>Měření teploty</w:t>
      </w:r>
      <w:bookmarkEnd w:id="115"/>
    </w:p>
    <w:p w14:paraId="414B9ADC" w14:textId="77777777" w:rsidR="00A76696" w:rsidRDefault="00A76696" w:rsidP="00A76696">
      <w:pPr>
        <w:pStyle w:val="Zkladntext"/>
        <w:ind w:firstLine="576"/>
        <w:jc w:val="both"/>
        <w:rPr>
          <w:rFonts w:asciiTheme="minorHAnsi" w:hAnsiTheme="minorHAnsi"/>
          <w:szCs w:val="24"/>
        </w:rPr>
      </w:pPr>
      <w:r>
        <w:rPr>
          <w:rFonts w:asciiTheme="minorHAnsi" w:hAnsiTheme="minorHAnsi"/>
          <w:szCs w:val="24"/>
        </w:rPr>
        <w:t>Měření venkovní teploty bude provedeno odporovým snímačem teploty Pt100</w:t>
      </w:r>
      <w:r w:rsidR="007C72F1">
        <w:rPr>
          <w:rFonts w:asciiTheme="minorHAnsi" w:hAnsiTheme="minorHAnsi"/>
          <w:szCs w:val="24"/>
        </w:rPr>
        <w:t>.</w:t>
      </w:r>
      <w:r>
        <w:rPr>
          <w:rFonts w:asciiTheme="minorHAnsi" w:hAnsiTheme="minorHAnsi"/>
          <w:szCs w:val="24"/>
        </w:rPr>
        <w:t xml:space="preserve"> Snímač bude umístěn na konzole na fasádě objektu a bude opatřen ochranným radiačním krytem. Signál ze snímače je přes přepěťové ochrany připojen k telemetrické stanici v rozvaděči DT nebo ve vyhodnocovací jednotce v kanceláři hrázného. </w:t>
      </w:r>
    </w:p>
    <w:p w14:paraId="0C80C69D" w14:textId="77777777" w:rsidR="00A76696" w:rsidRDefault="00A76696" w:rsidP="00525EFF">
      <w:pPr>
        <w:pStyle w:val="Zkladntext"/>
        <w:ind w:firstLine="576"/>
        <w:jc w:val="both"/>
        <w:rPr>
          <w:rFonts w:asciiTheme="minorHAnsi" w:hAnsiTheme="minorHAnsi"/>
          <w:szCs w:val="24"/>
        </w:rPr>
      </w:pPr>
      <w:r>
        <w:rPr>
          <w:rFonts w:asciiTheme="minorHAnsi" w:hAnsiTheme="minorHAnsi"/>
          <w:szCs w:val="24"/>
        </w:rPr>
        <w:t xml:space="preserve">Místo měření teploty vodní hladiny bude u věžového objektu, kde na plováku v hloubce </w:t>
      </w:r>
      <w:r w:rsidR="007C72F1">
        <w:rPr>
          <w:rFonts w:asciiTheme="minorHAnsi" w:hAnsiTheme="minorHAnsi"/>
          <w:szCs w:val="24"/>
        </w:rPr>
        <w:t>3</w:t>
      </w:r>
      <w:r>
        <w:rPr>
          <w:rFonts w:asciiTheme="minorHAnsi" w:hAnsiTheme="minorHAnsi"/>
          <w:szCs w:val="24"/>
        </w:rPr>
        <w:t xml:space="preserve">0 cm pod hladinou bude umístěné teplotní čidlo. </w:t>
      </w:r>
    </w:p>
    <w:p w14:paraId="43501C99" w14:textId="77777777" w:rsidR="00A76696" w:rsidRDefault="00A76696" w:rsidP="00A76696">
      <w:pPr>
        <w:pStyle w:val="Odstavec"/>
        <w:ind w:firstLine="709"/>
        <w:jc w:val="both"/>
        <w:rPr>
          <w:rFonts w:asciiTheme="minorHAnsi" w:hAnsiTheme="minorHAnsi"/>
          <w:b/>
          <w:sz w:val="24"/>
          <w:szCs w:val="24"/>
        </w:rPr>
      </w:pPr>
      <w:r>
        <w:rPr>
          <w:rFonts w:asciiTheme="minorHAnsi" w:hAnsiTheme="minorHAnsi"/>
          <w:b/>
          <w:sz w:val="24"/>
          <w:szCs w:val="24"/>
        </w:rPr>
        <w:t>Minimální požadavky na snímač teploty:</w:t>
      </w:r>
    </w:p>
    <w:p w14:paraId="7365EFD2" w14:textId="77777777" w:rsidR="00A76696" w:rsidRDefault="00A76696" w:rsidP="00525EFF">
      <w:pPr>
        <w:pStyle w:val="Odstavecseseznamem"/>
        <w:numPr>
          <w:ilvl w:val="0"/>
          <w:numId w:val="26"/>
        </w:numPr>
        <w:autoSpaceDE w:val="0"/>
        <w:autoSpaceDN w:val="0"/>
        <w:adjustRightInd w:val="0"/>
        <w:spacing w:before="60" w:after="60"/>
        <w:ind w:left="714" w:hanging="357"/>
        <w:jc w:val="both"/>
        <w:rPr>
          <w:rFonts w:asciiTheme="minorHAnsi" w:hAnsiTheme="minorHAnsi" w:cstheme="minorHAnsi"/>
        </w:rPr>
      </w:pPr>
      <w:r>
        <w:rPr>
          <w:rFonts w:asciiTheme="minorHAnsi" w:hAnsiTheme="minorHAnsi" w:cstheme="minorHAnsi"/>
        </w:rPr>
        <w:t>Typ snímače: Pt100</w:t>
      </w:r>
    </w:p>
    <w:p w14:paraId="28AE4E1E" w14:textId="77777777" w:rsidR="00A76696" w:rsidRDefault="00A76696" w:rsidP="00525EFF">
      <w:pPr>
        <w:pStyle w:val="Odstavecseseznamem"/>
        <w:numPr>
          <w:ilvl w:val="0"/>
          <w:numId w:val="26"/>
        </w:numPr>
        <w:autoSpaceDE w:val="0"/>
        <w:autoSpaceDN w:val="0"/>
        <w:adjustRightInd w:val="0"/>
        <w:spacing w:before="60" w:after="60"/>
        <w:ind w:left="714" w:hanging="357"/>
        <w:jc w:val="both"/>
        <w:rPr>
          <w:rFonts w:asciiTheme="minorHAnsi" w:hAnsiTheme="minorHAnsi" w:cstheme="minorHAnsi"/>
        </w:rPr>
      </w:pPr>
      <w:r>
        <w:rPr>
          <w:rFonts w:asciiTheme="minorHAnsi" w:hAnsiTheme="minorHAnsi" w:cstheme="minorHAnsi"/>
        </w:rPr>
        <w:t>Přesnost čidla: třída A</w:t>
      </w:r>
    </w:p>
    <w:p w14:paraId="41F78E12" w14:textId="77777777" w:rsidR="00A76696" w:rsidRDefault="00A76696" w:rsidP="00525EFF">
      <w:pPr>
        <w:pStyle w:val="Odstavecseseznamem"/>
        <w:numPr>
          <w:ilvl w:val="0"/>
          <w:numId w:val="26"/>
        </w:numPr>
        <w:autoSpaceDE w:val="0"/>
        <w:autoSpaceDN w:val="0"/>
        <w:adjustRightInd w:val="0"/>
        <w:spacing w:before="60" w:after="60"/>
        <w:ind w:left="714" w:hanging="357"/>
        <w:jc w:val="both"/>
        <w:rPr>
          <w:rFonts w:asciiTheme="minorHAnsi" w:hAnsiTheme="minorHAnsi" w:cstheme="minorHAnsi"/>
        </w:rPr>
      </w:pPr>
      <w:r>
        <w:rPr>
          <w:rFonts w:asciiTheme="minorHAnsi" w:hAnsiTheme="minorHAnsi" w:cstheme="minorHAnsi"/>
        </w:rPr>
        <w:t>Radiační kryt pro odstínění sálavého záření</w:t>
      </w:r>
    </w:p>
    <w:p w14:paraId="511212B8" w14:textId="77777777" w:rsidR="00525EFF" w:rsidRDefault="00525EFF" w:rsidP="00525EFF">
      <w:pPr>
        <w:pStyle w:val="N2"/>
      </w:pPr>
      <w:bookmarkStart w:id="116" w:name="_Toc499248901"/>
      <w:bookmarkStart w:id="117" w:name="_Toc189050412"/>
      <w:r>
        <w:t>MĚŘENÍ TLAKU</w:t>
      </w:r>
      <w:bookmarkEnd w:id="116"/>
      <w:bookmarkEnd w:id="117"/>
    </w:p>
    <w:p w14:paraId="3D64EFF1" w14:textId="3F9E5910" w:rsidR="00525EFF" w:rsidRPr="00F8598D" w:rsidRDefault="00525EFF" w:rsidP="00EA2C0D">
      <w:pPr>
        <w:jc w:val="both"/>
        <w:rPr>
          <w:rFonts w:asciiTheme="minorHAnsi" w:hAnsiTheme="minorHAnsi" w:cs="Times New Roman"/>
        </w:rPr>
      </w:pPr>
      <w:r>
        <w:rPr>
          <w:rFonts w:asciiTheme="minorHAnsi" w:hAnsiTheme="minorHAnsi" w:cs="Times New Roman"/>
        </w:rPr>
        <w:t xml:space="preserve">Snímačem tlaku bude manometr s rozsahem měření až </w:t>
      </w:r>
      <w:r w:rsidR="00EA2C0D">
        <w:rPr>
          <w:rFonts w:asciiTheme="minorHAnsi" w:hAnsiTheme="minorHAnsi" w:cs="Times New Roman"/>
        </w:rPr>
        <w:t>100</w:t>
      </w:r>
      <w:r>
        <w:rPr>
          <w:rFonts w:asciiTheme="minorHAnsi" w:hAnsiTheme="minorHAnsi" w:cs="Times New Roman"/>
        </w:rPr>
        <w:t xml:space="preserve"> </w:t>
      </w:r>
      <w:proofErr w:type="spellStart"/>
      <w:r>
        <w:rPr>
          <w:rFonts w:asciiTheme="minorHAnsi" w:hAnsiTheme="minorHAnsi" w:cs="Times New Roman"/>
        </w:rPr>
        <w:t>kPa</w:t>
      </w:r>
      <w:proofErr w:type="spellEnd"/>
      <w:r>
        <w:rPr>
          <w:rFonts w:asciiTheme="minorHAnsi" w:hAnsiTheme="minorHAnsi" w:cs="Times New Roman"/>
        </w:rPr>
        <w:t xml:space="preserve">. </w:t>
      </w:r>
      <w:r w:rsidR="00EC707D">
        <w:rPr>
          <w:rFonts w:asciiTheme="minorHAnsi" w:hAnsiTheme="minorHAnsi" w:cs="Times New Roman"/>
        </w:rPr>
        <w:t>Tři tlakoměrné snímače budou vyměněny za nové.</w:t>
      </w:r>
    </w:p>
    <w:p w14:paraId="6455B4E2" w14:textId="77777777" w:rsidR="00525EFF" w:rsidRDefault="00525EFF" w:rsidP="00525EFF"/>
    <w:tbl>
      <w:tblPr>
        <w:tblStyle w:val="Mkatabulky"/>
        <w:tblW w:w="9822" w:type="dxa"/>
        <w:jc w:val="center"/>
        <w:tblLook w:val="04A0" w:firstRow="1" w:lastRow="0" w:firstColumn="1" w:lastColumn="0" w:noHBand="0" w:noVBand="1"/>
      </w:tblPr>
      <w:tblGrid>
        <w:gridCol w:w="1403"/>
        <w:gridCol w:w="1390"/>
        <w:gridCol w:w="1191"/>
        <w:gridCol w:w="1126"/>
        <w:gridCol w:w="1101"/>
        <w:gridCol w:w="1102"/>
        <w:gridCol w:w="2509"/>
      </w:tblGrid>
      <w:tr w:rsidR="00525EFF" w:rsidRPr="00BC1940" w14:paraId="01A8373C" w14:textId="77777777" w:rsidTr="00EC707D">
        <w:trPr>
          <w:jc w:val="center"/>
        </w:trPr>
        <w:tc>
          <w:tcPr>
            <w:tcW w:w="1403" w:type="dxa"/>
            <w:tcBorders>
              <w:top w:val="single" w:sz="12" w:space="0" w:color="auto"/>
              <w:left w:val="single" w:sz="12" w:space="0" w:color="auto"/>
              <w:bottom w:val="single" w:sz="12" w:space="0" w:color="auto"/>
            </w:tcBorders>
            <w:vAlign w:val="center"/>
          </w:tcPr>
          <w:p w14:paraId="4709351E" w14:textId="77777777" w:rsidR="00525EFF" w:rsidRPr="00BC1940" w:rsidRDefault="00525EFF" w:rsidP="008B3458">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90" w:type="dxa"/>
            <w:tcBorders>
              <w:top w:val="single" w:sz="12" w:space="0" w:color="auto"/>
              <w:bottom w:val="single" w:sz="12" w:space="0" w:color="auto"/>
            </w:tcBorders>
            <w:vAlign w:val="center"/>
          </w:tcPr>
          <w:p w14:paraId="474792C5" w14:textId="77777777" w:rsidR="00525EFF" w:rsidRPr="00BC1940" w:rsidRDefault="00525EFF" w:rsidP="008B3458">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191" w:type="dxa"/>
            <w:tcBorders>
              <w:top w:val="single" w:sz="12" w:space="0" w:color="auto"/>
              <w:bottom w:val="single" w:sz="12" w:space="0" w:color="auto"/>
            </w:tcBorders>
            <w:vAlign w:val="center"/>
          </w:tcPr>
          <w:p w14:paraId="1FD6655D" w14:textId="77777777" w:rsidR="00525EFF" w:rsidRPr="00BC1940" w:rsidRDefault="00525EFF" w:rsidP="008B3458">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26" w:type="dxa"/>
            <w:tcBorders>
              <w:top w:val="single" w:sz="12" w:space="0" w:color="auto"/>
              <w:bottom w:val="single" w:sz="12" w:space="0" w:color="auto"/>
            </w:tcBorders>
            <w:vAlign w:val="center"/>
          </w:tcPr>
          <w:p w14:paraId="7EFB536F" w14:textId="77777777" w:rsidR="00525EFF" w:rsidRPr="00BC1940" w:rsidRDefault="00525EFF" w:rsidP="008B3458">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01" w:type="dxa"/>
            <w:tcBorders>
              <w:top w:val="single" w:sz="12" w:space="0" w:color="auto"/>
              <w:bottom w:val="single" w:sz="12" w:space="0" w:color="auto"/>
            </w:tcBorders>
            <w:vAlign w:val="center"/>
          </w:tcPr>
          <w:p w14:paraId="0ABCC170" w14:textId="77777777" w:rsidR="00525EFF" w:rsidRPr="00BC1940" w:rsidRDefault="00525EFF" w:rsidP="008B3458">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102" w:type="dxa"/>
            <w:tcBorders>
              <w:top w:val="single" w:sz="12" w:space="0" w:color="auto"/>
              <w:bottom w:val="single" w:sz="12" w:space="0" w:color="auto"/>
            </w:tcBorders>
            <w:vAlign w:val="center"/>
          </w:tcPr>
          <w:p w14:paraId="06559FC3" w14:textId="77777777" w:rsidR="00525EFF" w:rsidRPr="00BC1940" w:rsidRDefault="00525EFF" w:rsidP="008B3458">
            <w:pPr>
              <w:jc w:val="center"/>
              <w:rPr>
                <w:rFonts w:asciiTheme="minorHAnsi" w:hAnsiTheme="minorHAnsi" w:cstheme="minorHAnsi"/>
                <w:b/>
                <w:sz w:val="22"/>
              </w:rPr>
            </w:pPr>
            <w:r>
              <w:rPr>
                <w:rFonts w:asciiTheme="minorHAnsi" w:hAnsiTheme="minorHAnsi" w:cstheme="minorHAnsi"/>
                <w:b/>
                <w:sz w:val="22"/>
              </w:rPr>
              <w:t>Rozsah</w:t>
            </w:r>
          </w:p>
        </w:tc>
        <w:tc>
          <w:tcPr>
            <w:tcW w:w="2509" w:type="dxa"/>
            <w:tcBorders>
              <w:top w:val="single" w:sz="12" w:space="0" w:color="auto"/>
              <w:bottom w:val="single" w:sz="12" w:space="0" w:color="auto"/>
              <w:right w:val="single" w:sz="12" w:space="0" w:color="auto"/>
            </w:tcBorders>
            <w:vAlign w:val="center"/>
          </w:tcPr>
          <w:p w14:paraId="1DDEA68D" w14:textId="77777777" w:rsidR="00525EFF" w:rsidRPr="00BC1940" w:rsidRDefault="00525EFF" w:rsidP="008B3458">
            <w:pPr>
              <w:jc w:val="center"/>
              <w:rPr>
                <w:rFonts w:asciiTheme="minorHAnsi" w:hAnsiTheme="minorHAnsi" w:cstheme="minorHAnsi"/>
                <w:b/>
                <w:sz w:val="22"/>
              </w:rPr>
            </w:pPr>
            <w:r w:rsidRPr="00BC1940">
              <w:rPr>
                <w:rFonts w:asciiTheme="minorHAnsi" w:hAnsiTheme="minorHAnsi" w:cstheme="minorHAnsi"/>
                <w:b/>
                <w:sz w:val="22"/>
              </w:rPr>
              <w:t>poznámka</w:t>
            </w:r>
          </w:p>
        </w:tc>
      </w:tr>
      <w:tr w:rsidR="00EC707D" w:rsidRPr="00BC1940" w14:paraId="0DE2E3F6" w14:textId="77777777" w:rsidTr="00EC707D">
        <w:trPr>
          <w:jc w:val="center"/>
        </w:trPr>
        <w:tc>
          <w:tcPr>
            <w:tcW w:w="1403" w:type="dxa"/>
            <w:tcBorders>
              <w:top w:val="single" w:sz="12" w:space="0" w:color="auto"/>
            </w:tcBorders>
          </w:tcPr>
          <w:p w14:paraId="2D5B9B44" w14:textId="77777777" w:rsidR="00EC707D" w:rsidRPr="00EC707D" w:rsidRDefault="00EC707D" w:rsidP="00EC707D">
            <w:pPr>
              <w:jc w:val="center"/>
              <w:rPr>
                <w:rFonts w:asciiTheme="minorHAnsi" w:hAnsiTheme="minorHAnsi" w:cs="Times New Roman"/>
                <w:sz w:val="22"/>
                <w:szCs w:val="22"/>
              </w:rPr>
            </w:pPr>
            <w:r w:rsidRPr="00EC707D">
              <w:rPr>
                <w:rFonts w:asciiTheme="minorHAnsi" w:hAnsiTheme="minorHAnsi" w:cs="Times New Roman"/>
                <w:sz w:val="22"/>
                <w:szCs w:val="22"/>
              </w:rPr>
              <w:t>P1V3</w:t>
            </w:r>
          </w:p>
          <w:p w14:paraId="2E604876" w14:textId="77777777" w:rsidR="00EC707D" w:rsidRPr="00EC707D" w:rsidRDefault="00EC707D" w:rsidP="00EC707D">
            <w:pPr>
              <w:jc w:val="center"/>
              <w:rPr>
                <w:rFonts w:asciiTheme="minorHAnsi" w:hAnsiTheme="minorHAnsi" w:cs="Times New Roman"/>
                <w:sz w:val="22"/>
                <w:szCs w:val="22"/>
              </w:rPr>
            </w:pPr>
            <w:r w:rsidRPr="00EC707D">
              <w:rPr>
                <w:rFonts w:asciiTheme="minorHAnsi" w:hAnsiTheme="minorHAnsi" w:cs="Times New Roman"/>
                <w:sz w:val="22"/>
                <w:szCs w:val="22"/>
              </w:rPr>
              <w:t>HV-P2-</w:t>
            </w:r>
            <w:proofErr w:type="gramStart"/>
            <w:r w:rsidRPr="00EC707D">
              <w:rPr>
                <w:rFonts w:asciiTheme="minorHAnsi" w:hAnsiTheme="minorHAnsi" w:cs="Times New Roman"/>
                <w:sz w:val="22"/>
                <w:szCs w:val="22"/>
              </w:rPr>
              <w:t>01A</w:t>
            </w:r>
            <w:proofErr w:type="gramEnd"/>
          </w:p>
        </w:tc>
        <w:tc>
          <w:tcPr>
            <w:tcW w:w="1390" w:type="dxa"/>
            <w:tcBorders>
              <w:top w:val="single" w:sz="12" w:space="0" w:color="auto"/>
            </w:tcBorders>
          </w:tcPr>
          <w:p w14:paraId="3EC8A428"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tlakoměrný vrt</w:t>
            </w:r>
          </w:p>
        </w:tc>
        <w:tc>
          <w:tcPr>
            <w:tcW w:w="1191" w:type="dxa"/>
            <w:tcBorders>
              <w:top w:val="single" w:sz="12" w:space="0" w:color="auto"/>
            </w:tcBorders>
          </w:tcPr>
          <w:p w14:paraId="324E6717" w14:textId="77777777" w:rsidR="00EC707D" w:rsidRPr="00D07ED9" w:rsidRDefault="00EC707D" w:rsidP="00EC707D">
            <w:pPr>
              <w:rPr>
                <w:rFonts w:asciiTheme="minorHAnsi" w:hAnsiTheme="minorHAnsi" w:cs="Times New Roman"/>
                <w:sz w:val="22"/>
              </w:rPr>
            </w:pPr>
            <w:r>
              <w:rPr>
                <w:rFonts w:asciiTheme="minorHAnsi" w:hAnsiTheme="minorHAnsi" w:cs="Times New Roman"/>
                <w:sz w:val="22"/>
              </w:rPr>
              <w:t>Injekční štola</w:t>
            </w:r>
          </w:p>
        </w:tc>
        <w:tc>
          <w:tcPr>
            <w:tcW w:w="1126" w:type="dxa"/>
            <w:tcBorders>
              <w:top w:val="single" w:sz="12" w:space="0" w:color="auto"/>
            </w:tcBorders>
          </w:tcPr>
          <w:p w14:paraId="04D5A358"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tlak vody</w:t>
            </w:r>
          </w:p>
        </w:tc>
        <w:tc>
          <w:tcPr>
            <w:tcW w:w="1101" w:type="dxa"/>
            <w:tcBorders>
              <w:top w:val="single" w:sz="12" w:space="0" w:color="auto"/>
            </w:tcBorders>
          </w:tcPr>
          <w:p w14:paraId="12E80D1C" w14:textId="77777777" w:rsidR="00EC707D" w:rsidRPr="00D07ED9" w:rsidRDefault="00EC707D" w:rsidP="00EC707D">
            <w:pPr>
              <w:rPr>
                <w:rFonts w:asciiTheme="minorHAnsi" w:hAnsiTheme="minorHAnsi" w:cs="Times New Roman"/>
                <w:sz w:val="22"/>
              </w:rPr>
            </w:pPr>
            <w:proofErr w:type="spellStart"/>
            <w:r w:rsidRPr="00D07ED9">
              <w:rPr>
                <w:rFonts w:asciiTheme="minorHAnsi" w:hAnsiTheme="minorHAnsi" w:cs="Times New Roman"/>
                <w:sz w:val="22"/>
              </w:rPr>
              <w:t>kPa</w:t>
            </w:r>
            <w:proofErr w:type="spellEnd"/>
            <w:r w:rsidRPr="00D07ED9">
              <w:rPr>
                <w:rFonts w:asciiTheme="minorHAnsi" w:hAnsiTheme="minorHAnsi" w:cs="Times New Roman"/>
                <w:sz w:val="22"/>
              </w:rPr>
              <w:t xml:space="preserve"> nad</w:t>
            </w:r>
          </w:p>
          <w:p w14:paraId="6B4BB01B"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zhlavím</w:t>
            </w:r>
          </w:p>
        </w:tc>
        <w:tc>
          <w:tcPr>
            <w:tcW w:w="1102" w:type="dxa"/>
            <w:tcBorders>
              <w:top w:val="single" w:sz="12" w:space="0" w:color="auto"/>
            </w:tcBorders>
            <w:vAlign w:val="center"/>
          </w:tcPr>
          <w:p w14:paraId="51AFD9D8" w14:textId="77777777" w:rsidR="00EC707D" w:rsidRPr="00D07ED9" w:rsidRDefault="00EC707D" w:rsidP="00EC707D">
            <w:pPr>
              <w:jc w:val="center"/>
              <w:rPr>
                <w:rFonts w:asciiTheme="minorHAnsi" w:hAnsiTheme="minorHAnsi" w:cs="Times New Roman"/>
                <w:sz w:val="22"/>
              </w:rPr>
            </w:pPr>
            <w:r>
              <w:rPr>
                <w:rFonts w:asciiTheme="minorHAnsi" w:hAnsiTheme="minorHAnsi" w:cs="Times New Roman"/>
                <w:sz w:val="22"/>
              </w:rPr>
              <w:t>100</w:t>
            </w:r>
          </w:p>
        </w:tc>
        <w:tc>
          <w:tcPr>
            <w:tcW w:w="2509" w:type="dxa"/>
            <w:tcBorders>
              <w:top w:val="single" w:sz="12" w:space="0" w:color="auto"/>
            </w:tcBorders>
          </w:tcPr>
          <w:p w14:paraId="62450BCF" w14:textId="77777777" w:rsidR="00EC707D" w:rsidRPr="00D07ED9" w:rsidRDefault="00EC707D" w:rsidP="00EC707D">
            <w:pPr>
              <w:tabs>
                <w:tab w:val="left" w:pos="210"/>
              </w:tabs>
              <w:rPr>
                <w:rFonts w:asciiTheme="minorHAnsi" w:hAnsiTheme="minorHAnsi" w:cs="Times New Roman"/>
                <w:sz w:val="22"/>
              </w:rPr>
            </w:pPr>
            <w:r w:rsidRPr="00D07ED9">
              <w:rPr>
                <w:rFonts w:asciiTheme="minorHAnsi" w:hAnsiTheme="minorHAnsi" w:cs="Times New Roman"/>
                <w:sz w:val="22"/>
              </w:rPr>
              <w:t>Nutné provedení nového zhlaví</w:t>
            </w:r>
          </w:p>
        </w:tc>
      </w:tr>
      <w:tr w:rsidR="00EC707D" w:rsidRPr="00BC1940" w14:paraId="02DD29F2" w14:textId="77777777" w:rsidTr="00EC707D">
        <w:trPr>
          <w:jc w:val="center"/>
        </w:trPr>
        <w:tc>
          <w:tcPr>
            <w:tcW w:w="1403" w:type="dxa"/>
          </w:tcPr>
          <w:p w14:paraId="54500D16" w14:textId="77777777" w:rsidR="00EC707D" w:rsidRPr="00EC707D" w:rsidRDefault="00EC707D" w:rsidP="00EC707D">
            <w:pPr>
              <w:jc w:val="center"/>
              <w:rPr>
                <w:rFonts w:asciiTheme="minorHAnsi" w:hAnsiTheme="minorHAnsi" w:cs="Times New Roman"/>
                <w:sz w:val="22"/>
                <w:szCs w:val="22"/>
              </w:rPr>
            </w:pPr>
            <w:r w:rsidRPr="00EC707D">
              <w:rPr>
                <w:rFonts w:asciiTheme="minorHAnsi" w:hAnsiTheme="minorHAnsi" w:cs="Times New Roman"/>
                <w:sz w:val="22"/>
                <w:szCs w:val="22"/>
              </w:rPr>
              <w:t>P3V/n</w:t>
            </w:r>
          </w:p>
          <w:p w14:paraId="1E12F217" w14:textId="77777777" w:rsidR="00EC707D" w:rsidRPr="00EC707D" w:rsidRDefault="00EC707D" w:rsidP="00EC707D">
            <w:pPr>
              <w:jc w:val="center"/>
              <w:rPr>
                <w:rFonts w:asciiTheme="minorHAnsi" w:hAnsiTheme="minorHAnsi" w:cs="Times New Roman"/>
                <w:sz w:val="22"/>
                <w:szCs w:val="22"/>
              </w:rPr>
            </w:pPr>
            <w:r w:rsidRPr="00EC707D">
              <w:rPr>
                <w:rFonts w:asciiTheme="minorHAnsi" w:hAnsiTheme="minorHAnsi" w:cs="Times New Roman"/>
                <w:sz w:val="22"/>
                <w:szCs w:val="22"/>
              </w:rPr>
              <w:t>HV-P4-</w:t>
            </w:r>
            <w:proofErr w:type="gramStart"/>
            <w:r w:rsidRPr="00EC707D">
              <w:rPr>
                <w:rFonts w:asciiTheme="minorHAnsi" w:hAnsiTheme="minorHAnsi" w:cs="Times New Roman"/>
                <w:sz w:val="22"/>
                <w:szCs w:val="22"/>
              </w:rPr>
              <w:t>01A</w:t>
            </w:r>
            <w:proofErr w:type="gramEnd"/>
          </w:p>
        </w:tc>
        <w:tc>
          <w:tcPr>
            <w:tcW w:w="1390" w:type="dxa"/>
          </w:tcPr>
          <w:p w14:paraId="57DE21D0"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tlakoměrný vrt</w:t>
            </w:r>
          </w:p>
        </w:tc>
        <w:tc>
          <w:tcPr>
            <w:tcW w:w="1191" w:type="dxa"/>
          </w:tcPr>
          <w:p w14:paraId="7FC41102" w14:textId="77777777" w:rsidR="00EC707D" w:rsidRPr="00D07ED9" w:rsidRDefault="00EC707D" w:rsidP="00EC707D">
            <w:pPr>
              <w:rPr>
                <w:rFonts w:asciiTheme="minorHAnsi" w:hAnsiTheme="minorHAnsi" w:cs="Times New Roman"/>
                <w:sz w:val="22"/>
              </w:rPr>
            </w:pPr>
            <w:r>
              <w:rPr>
                <w:rFonts w:asciiTheme="minorHAnsi" w:hAnsiTheme="minorHAnsi" w:cs="Times New Roman"/>
                <w:sz w:val="22"/>
              </w:rPr>
              <w:t>Injekční štola</w:t>
            </w:r>
          </w:p>
        </w:tc>
        <w:tc>
          <w:tcPr>
            <w:tcW w:w="1126" w:type="dxa"/>
          </w:tcPr>
          <w:p w14:paraId="1FCD81E0"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29FC2380" w14:textId="77777777" w:rsidR="00EC707D" w:rsidRPr="00D07ED9" w:rsidRDefault="00EC707D" w:rsidP="00EC707D">
            <w:pPr>
              <w:rPr>
                <w:rFonts w:asciiTheme="minorHAnsi" w:hAnsiTheme="minorHAnsi" w:cs="Times New Roman"/>
                <w:sz w:val="22"/>
              </w:rPr>
            </w:pPr>
            <w:proofErr w:type="spellStart"/>
            <w:r w:rsidRPr="00D07ED9">
              <w:rPr>
                <w:rFonts w:asciiTheme="minorHAnsi" w:hAnsiTheme="minorHAnsi" w:cs="Times New Roman"/>
                <w:sz w:val="22"/>
              </w:rPr>
              <w:t>kPa</w:t>
            </w:r>
            <w:proofErr w:type="spellEnd"/>
            <w:r w:rsidRPr="00D07ED9">
              <w:rPr>
                <w:rFonts w:asciiTheme="minorHAnsi" w:hAnsiTheme="minorHAnsi" w:cs="Times New Roman"/>
                <w:sz w:val="22"/>
              </w:rPr>
              <w:t xml:space="preserve"> nad</w:t>
            </w:r>
          </w:p>
          <w:p w14:paraId="48EAB706"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zhlavím</w:t>
            </w:r>
          </w:p>
        </w:tc>
        <w:tc>
          <w:tcPr>
            <w:tcW w:w="1102" w:type="dxa"/>
            <w:vAlign w:val="center"/>
          </w:tcPr>
          <w:p w14:paraId="6F7C2CA1" w14:textId="77777777" w:rsidR="00EC707D" w:rsidRPr="00D07ED9" w:rsidRDefault="00EC707D" w:rsidP="00EC707D">
            <w:pPr>
              <w:jc w:val="center"/>
              <w:rPr>
                <w:rFonts w:asciiTheme="minorHAnsi" w:hAnsiTheme="minorHAnsi" w:cs="Times New Roman"/>
                <w:sz w:val="22"/>
              </w:rPr>
            </w:pPr>
            <w:r>
              <w:rPr>
                <w:rFonts w:asciiTheme="minorHAnsi" w:hAnsiTheme="minorHAnsi" w:cs="Times New Roman"/>
                <w:sz w:val="22"/>
              </w:rPr>
              <w:t>100</w:t>
            </w:r>
          </w:p>
        </w:tc>
        <w:tc>
          <w:tcPr>
            <w:tcW w:w="2509" w:type="dxa"/>
          </w:tcPr>
          <w:p w14:paraId="09C91953"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Nutné provedení nového zhlaví</w:t>
            </w:r>
          </w:p>
        </w:tc>
      </w:tr>
      <w:tr w:rsidR="00EC707D" w:rsidRPr="00BC1940" w14:paraId="4E0117DF" w14:textId="77777777" w:rsidTr="00EC707D">
        <w:trPr>
          <w:jc w:val="center"/>
        </w:trPr>
        <w:tc>
          <w:tcPr>
            <w:tcW w:w="1403" w:type="dxa"/>
          </w:tcPr>
          <w:p w14:paraId="799EE381" w14:textId="77777777" w:rsidR="00EC707D" w:rsidRPr="00EC707D" w:rsidRDefault="00EC707D" w:rsidP="00EC707D">
            <w:pPr>
              <w:jc w:val="center"/>
              <w:rPr>
                <w:rFonts w:asciiTheme="minorHAnsi" w:hAnsiTheme="minorHAnsi" w:cs="Times New Roman"/>
                <w:sz w:val="22"/>
                <w:szCs w:val="22"/>
              </w:rPr>
            </w:pPr>
            <w:r w:rsidRPr="00EC707D">
              <w:rPr>
                <w:rFonts w:asciiTheme="minorHAnsi" w:hAnsiTheme="minorHAnsi" w:cs="Times New Roman"/>
                <w:sz w:val="22"/>
                <w:szCs w:val="22"/>
              </w:rPr>
              <w:t>P5V3</w:t>
            </w:r>
          </w:p>
          <w:p w14:paraId="5F8ACDB7" w14:textId="77777777" w:rsidR="00EC707D" w:rsidRPr="00EC707D" w:rsidRDefault="00EC707D" w:rsidP="00EC707D">
            <w:pPr>
              <w:jc w:val="center"/>
              <w:rPr>
                <w:rFonts w:asciiTheme="minorHAnsi" w:hAnsiTheme="minorHAnsi" w:cs="Times New Roman"/>
                <w:sz w:val="22"/>
                <w:szCs w:val="22"/>
              </w:rPr>
            </w:pPr>
            <w:r w:rsidRPr="00EC707D">
              <w:rPr>
                <w:rFonts w:asciiTheme="minorHAnsi" w:hAnsiTheme="minorHAnsi" w:cs="Times New Roman"/>
                <w:sz w:val="22"/>
                <w:szCs w:val="22"/>
              </w:rPr>
              <w:t>HV-P5-</w:t>
            </w:r>
            <w:proofErr w:type="gramStart"/>
            <w:r w:rsidRPr="00EC707D">
              <w:rPr>
                <w:rFonts w:asciiTheme="minorHAnsi" w:hAnsiTheme="minorHAnsi" w:cs="Times New Roman"/>
                <w:sz w:val="22"/>
                <w:szCs w:val="22"/>
              </w:rPr>
              <w:t>01A</w:t>
            </w:r>
            <w:proofErr w:type="gramEnd"/>
          </w:p>
        </w:tc>
        <w:tc>
          <w:tcPr>
            <w:tcW w:w="1390" w:type="dxa"/>
          </w:tcPr>
          <w:p w14:paraId="6B02CE01"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tlakoměrný vrt</w:t>
            </w:r>
          </w:p>
        </w:tc>
        <w:tc>
          <w:tcPr>
            <w:tcW w:w="1191" w:type="dxa"/>
          </w:tcPr>
          <w:p w14:paraId="65A5E51C" w14:textId="77777777" w:rsidR="00EC707D" w:rsidRPr="00D07ED9" w:rsidRDefault="00EC707D" w:rsidP="00EC707D">
            <w:pPr>
              <w:rPr>
                <w:rFonts w:asciiTheme="minorHAnsi" w:hAnsiTheme="minorHAnsi" w:cs="Times New Roman"/>
                <w:sz w:val="22"/>
              </w:rPr>
            </w:pPr>
            <w:r>
              <w:rPr>
                <w:rFonts w:asciiTheme="minorHAnsi" w:hAnsiTheme="minorHAnsi" w:cs="Times New Roman"/>
                <w:sz w:val="22"/>
              </w:rPr>
              <w:t>Injekční štola</w:t>
            </w:r>
          </w:p>
        </w:tc>
        <w:tc>
          <w:tcPr>
            <w:tcW w:w="1126" w:type="dxa"/>
          </w:tcPr>
          <w:p w14:paraId="285360FA"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tlak vody</w:t>
            </w:r>
          </w:p>
        </w:tc>
        <w:tc>
          <w:tcPr>
            <w:tcW w:w="1101" w:type="dxa"/>
          </w:tcPr>
          <w:p w14:paraId="21BC2FB0" w14:textId="77777777" w:rsidR="00EC707D" w:rsidRPr="00D07ED9" w:rsidRDefault="00EC707D" w:rsidP="00EC707D">
            <w:pPr>
              <w:rPr>
                <w:rFonts w:asciiTheme="minorHAnsi" w:hAnsiTheme="minorHAnsi" w:cs="Times New Roman"/>
                <w:sz w:val="22"/>
              </w:rPr>
            </w:pPr>
            <w:proofErr w:type="spellStart"/>
            <w:r w:rsidRPr="00D07ED9">
              <w:rPr>
                <w:rFonts w:asciiTheme="minorHAnsi" w:hAnsiTheme="minorHAnsi" w:cs="Times New Roman"/>
                <w:sz w:val="22"/>
              </w:rPr>
              <w:t>kPa</w:t>
            </w:r>
            <w:proofErr w:type="spellEnd"/>
            <w:r w:rsidRPr="00D07ED9">
              <w:rPr>
                <w:rFonts w:asciiTheme="minorHAnsi" w:hAnsiTheme="minorHAnsi" w:cs="Times New Roman"/>
                <w:sz w:val="22"/>
              </w:rPr>
              <w:t xml:space="preserve"> nad</w:t>
            </w:r>
          </w:p>
          <w:p w14:paraId="4B7E36BF"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zhlavím</w:t>
            </w:r>
          </w:p>
        </w:tc>
        <w:tc>
          <w:tcPr>
            <w:tcW w:w="1102" w:type="dxa"/>
            <w:vAlign w:val="center"/>
          </w:tcPr>
          <w:p w14:paraId="440725FD" w14:textId="77777777" w:rsidR="00EC707D" w:rsidRPr="00D07ED9" w:rsidRDefault="00EC707D" w:rsidP="00EC707D">
            <w:pPr>
              <w:jc w:val="center"/>
              <w:rPr>
                <w:rFonts w:asciiTheme="minorHAnsi" w:hAnsiTheme="minorHAnsi" w:cs="Times New Roman"/>
                <w:sz w:val="22"/>
              </w:rPr>
            </w:pPr>
            <w:r>
              <w:rPr>
                <w:rFonts w:asciiTheme="minorHAnsi" w:hAnsiTheme="minorHAnsi" w:cs="Times New Roman"/>
                <w:sz w:val="22"/>
              </w:rPr>
              <w:t>50</w:t>
            </w:r>
          </w:p>
        </w:tc>
        <w:tc>
          <w:tcPr>
            <w:tcW w:w="2509" w:type="dxa"/>
          </w:tcPr>
          <w:p w14:paraId="61492443" w14:textId="77777777" w:rsidR="00EC707D" w:rsidRPr="00D07ED9" w:rsidRDefault="00EC707D" w:rsidP="00EC707D">
            <w:pPr>
              <w:rPr>
                <w:rFonts w:asciiTheme="minorHAnsi" w:hAnsiTheme="minorHAnsi" w:cs="Times New Roman"/>
                <w:sz w:val="22"/>
              </w:rPr>
            </w:pPr>
            <w:r w:rsidRPr="00D07ED9">
              <w:rPr>
                <w:rFonts w:asciiTheme="minorHAnsi" w:hAnsiTheme="minorHAnsi" w:cs="Times New Roman"/>
                <w:sz w:val="22"/>
              </w:rPr>
              <w:t>Nutné provedení nového zhlaví</w:t>
            </w:r>
          </w:p>
        </w:tc>
      </w:tr>
    </w:tbl>
    <w:p w14:paraId="2E98A4A5" w14:textId="77777777" w:rsidR="00525EFF" w:rsidRDefault="00525EFF" w:rsidP="00525EFF"/>
    <w:p w14:paraId="30F10C0F" w14:textId="77777777" w:rsidR="00525EFF" w:rsidRDefault="00525EFF" w:rsidP="00525EFF">
      <w:pPr>
        <w:pStyle w:val="Odstavec"/>
        <w:spacing w:before="240"/>
        <w:ind w:firstLine="709"/>
        <w:jc w:val="both"/>
        <w:rPr>
          <w:rFonts w:asciiTheme="minorHAnsi" w:hAnsiTheme="minorHAnsi"/>
          <w:b/>
          <w:sz w:val="24"/>
          <w:szCs w:val="24"/>
        </w:rPr>
      </w:pPr>
      <w:r>
        <w:rPr>
          <w:rFonts w:asciiTheme="minorHAnsi" w:hAnsiTheme="minorHAnsi"/>
          <w:b/>
          <w:sz w:val="24"/>
          <w:szCs w:val="24"/>
        </w:rPr>
        <w:lastRenderedPageBreak/>
        <w:t>Minimální požadavky na snímač tlaku</w:t>
      </w:r>
    </w:p>
    <w:p w14:paraId="2A68652E"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Pr</w:t>
      </w:r>
      <w:r w:rsidRPr="00A51DC8">
        <w:rPr>
          <w:rFonts w:asciiTheme="minorHAnsi" w:hAnsiTheme="minorHAnsi" w:cstheme="minorHAnsi" w:hint="eastAsia"/>
        </w:rPr>
        <w:t>ů</w:t>
      </w:r>
      <w:r w:rsidRPr="00A51DC8">
        <w:rPr>
          <w:rFonts w:asciiTheme="minorHAnsi" w:hAnsiTheme="minorHAnsi" w:cstheme="minorHAnsi"/>
        </w:rPr>
        <w:t>myslový elektronický sníma</w:t>
      </w:r>
      <w:r w:rsidRPr="00A51DC8">
        <w:rPr>
          <w:rFonts w:asciiTheme="minorHAnsi" w:hAnsiTheme="minorHAnsi" w:cstheme="minorHAnsi" w:hint="eastAsia"/>
        </w:rPr>
        <w:t>č</w:t>
      </w:r>
      <w:r w:rsidRPr="00A51DC8">
        <w:rPr>
          <w:rFonts w:asciiTheme="minorHAnsi" w:hAnsiTheme="minorHAnsi" w:cstheme="minorHAnsi"/>
        </w:rPr>
        <w:t xml:space="preserve"> tlaku s nerezovým senzorem pro univerzální použití</w:t>
      </w:r>
    </w:p>
    <w:p w14:paraId="01FE655D"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M</w:t>
      </w:r>
      <w:r w:rsidRPr="00A51DC8">
        <w:rPr>
          <w:rFonts w:asciiTheme="minorHAnsi" w:hAnsiTheme="minorHAnsi" w:cstheme="minorHAnsi" w:hint="eastAsia"/>
        </w:rPr>
        <w:t>ěř</w:t>
      </w:r>
      <w:r w:rsidRPr="00A51DC8">
        <w:rPr>
          <w:rFonts w:asciiTheme="minorHAnsi" w:hAnsiTheme="minorHAnsi" w:cstheme="minorHAnsi"/>
        </w:rPr>
        <w:t>ící rozsah sníma</w:t>
      </w:r>
      <w:r w:rsidRPr="00A51DC8">
        <w:rPr>
          <w:rFonts w:asciiTheme="minorHAnsi" w:hAnsiTheme="minorHAnsi" w:cstheme="minorHAnsi" w:hint="eastAsia"/>
        </w:rPr>
        <w:t>č</w:t>
      </w:r>
      <w:r w:rsidRPr="00A51DC8">
        <w:rPr>
          <w:rFonts w:asciiTheme="minorHAnsi" w:hAnsiTheme="minorHAnsi" w:cstheme="minorHAnsi"/>
        </w:rPr>
        <w:t xml:space="preserve">e: </w:t>
      </w:r>
      <w:proofErr w:type="gramStart"/>
      <w:r w:rsidRPr="00A51DC8">
        <w:rPr>
          <w:rFonts w:asciiTheme="minorHAnsi" w:hAnsiTheme="minorHAnsi" w:cstheme="minorHAnsi"/>
        </w:rPr>
        <w:t xml:space="preserve">0 – </w:t>
      </w:r>
      <w:r w:rsidR="00EC707D">
        <w:rPr>
          <w:rFonts w:asciiTheme="minorHAnsi" w:hAnsiTheme="minorHAnsi" w:cstheme="minorHAnsi"/>
        </w:rPr>
        <w:t>250</w:t>
      </w:r>
      <w:proofErr w:type="gramEnd"/>
      <w:r w:rsidRPr="00A51DC8">
        <w:rPr>
          <w:rFonts w:asciiTheme="minorHAnsi" w:hAnsiTheme="minorHAnsi" w:cstheme="minorHAnsi"/>
        </w:rPr>
        <w:t xml:space="preserve"> </w:t>
      </w:r>
      <w:proofErr w:type="spellStart"/>
      <w:r w:rsidRPr="00A51DC8">
        <w:rPr>
          <w:rFonts w:asciiTheme="minorHAnsi" w:hAnsiTheme="minorHAnsi" w:cstheme="minorHAnsi"/>
        </w:rPr>
        <w:t>kPa</w:t>
      </w:r>
      <w:proofErr w:type="spellEnd"/>
    </w:p>
    <w:p w14:paraId="1783577C"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 xml:space="preserve">Napájení: </w:t>
      </w:r>
      <w:proofErr w:type="gramStart"/>
      <w:r w:rsidRPr="00A51DC8">
        <w:rPr>
          <w:rFonts w:asciiTheme="minorHAnsi" w:hAnsiTheme="minorHAnsi" w:cstheme="minorHAnsi"/>
        </w:rPr>
        <w:t>8 – 32</w:t>
      </w:r>
      <w:proofErr w:type="gramEnd"/>
      <w:r w:rsidRPr="00A51DC8">
        <w:rPr>
          <w:rFonts w:asciiTheme="minorHAnsi" w:hAnsiTheme="minorHAnsi" w:cstheme="minorHAnsi"/>
        </w:rPr>
        <w:t xml:space="preserve"> V DC</w:t>
      </w:r>
    </w:p>
    <w:p w14:paraId="24BFFA74"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Pr>
          <w:rFonts w:asciiTheme="minorHAnsi" w:hAnsiTheme="minorHAnsi" w:cstheme="minorHAnsi"/>
        </w:rPr>
        <w:t>Komunikační rozhraní RS485</w:t>
      </w:r>
      <w:r w:rsidR="00EC707D">
        <w:rPr>
          <w:rFonts w:asciiTheme="minorHAnsi" w:hAnsiTheme="minorHAnsi" w:cstheme="minorHAnsi"/>
        </w:rPr>
        <w:t xml:space="preserve"> nebo 4-20 mA</w:t>
      </w:r>
    </w:p>
    <w:p w14:paraId="73F80CC7"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P</w:t>
      </w:r>
      <w:r w:rsidRPr="00A51DC8">
        <w:rPr>
          <w:rFonts w:asciiTheme="minorHAnsi" w:hAnsiTheme="minorHAnsi" w:cstheme="minorHAnsi" w:hint="eastAsia"/>
        </w:rPr>
        <w:t>ř</w:t>
      </w:r>
      <w:r w:rsidRPr="00A51DC8">
        <w:rPr>
          <w:rFonts w:asciiTheme="minorHAnsi" w:hAnsiTheme="minorHAnsi" w:cstheme="minorHAnsi"/>
        </w:rPr>
        <w:t xml:space="preserve">esnost: </w:t>
      </w:r>
      <w:proofErr w:type="gramStart"/>
      <w:r w:rsidRPr="00A51DC8">
        <w:rPr>
          <w:rFonts w:asciiTheme="minorHAnsi" w:hAnsiTheme="minorHAnsi" w:cstheme="minorHAnsi"/>
        </w:rPr>
        <w:t>&lt; ±</w:t>
      </w:r>
      <w:proofErr w:type="gramEnd"/>
      <w:r w:rsidRPr="00A51DC8">
        <w:rPr>
          <w:rFonts w:asciiTheme="minorHAnsi" w:hAnsiTheme="minorHAnsi" w:cstheme="minorHAnsi"/>
        </w:rPr>
        <w:t>0.25% FSO</w:t>
      </w:r>
    </w:p>
    <w:p w14:paraId="0E0F29EE"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M</w:t>
      </w:r>
      <w:r w:rsidRPr="00A51DC8">
        <w:rPr>
          <w:rFonts w:asciiTheme="minorHAnsi" w:hAnsiTheme="minorHAnsi" w:cstheme="minorHAnsi" w:hint="eastAsia"/>
        </w:rPr>
        <w:t>ěř</w:t>
      </w:r>
      <w:r w:rsidRPr="00A51DC8">
        <w:rPr>
          <w:rFonts w:asciiTheme="minorHAnsi" w:hAnsiTheme="minorHAnsi" w:cstheme="minorHAnsi"/>
        </w:rPr>
        <w:t>ený tlak: relativní</w:t>
      </w:r>
    </w:p>
    <w:p w14:paraId="76C837D8"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 xml:space="preserve">Nízká chyba vlivem teploty </w:t>
      </w:r>
      <w:proofErr w:type="gramStart"/>
      <w:r w:rsidRPr="00A51DC8">
        <w:rPr>
          <w:rFonts w:asciiTheme="minorHAnsi" w:hAnsiTheme="minorHAnsi" w:cstheme="minorHAnsi"/>
        </w:rPr>
        <w:t>&lt; ±</w:t>
      </w:r>
      <w:proofErr w:type="gramEnd"/>
      <w:r w:rsidRPr="00A51DC8">
        <w:rPr>
          <w:rFonts w:asciiTheme="minorHAnsi" w:hAnsiTheme="minorHAnsi" w:cstheme="minorHAnsi"/>
        </w:rPr>
        <w:t>0.75% FSO (pro nulu a rozp</w:t>
      </w:r>
      <w:r w:rsidRPr="00A51DC8">
        <w:rPr>
          <w:rFonts w:asciiTheme="minorHAnsi" w:hAnsiTheme="minorHAnsi" w:cstheme="minorHAnsi" w:hint="eastAsia"/>
        </w:rPr>
        <w:t>ě</w:t>
      </w:r>
      <w:r w:rsidRPr="00A51DC8">
        <w:rPr>
          <w:rFonts w:asciiTheme="minorHAnsi" w:hAnsiTheme="minorHAnsi" w:cstheme="minorHAnsi"/>
        </w:rPr>
        <w:t>tí)</w:t>
      </w:r>
    </w:p>
    <w:p w14:paraId="7A1355FF"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 xml:space="preserve">Dlouhodobá stabilita </w:t>
      </w:r>
      <w:proofErr w:type="gramStart"/>
      <w:r w:rsidRPr="00A51DC8">
        <w:rPr>
          <w:rFonts w:asciiTheme="minorHAnsi" w:hAnsiTheme="minorHAnsi" w:cstheme="minorHAnsi"/>
        </w:rPr>
        <w:t>&lt; ±</w:t>
      </w:r>
      <w:proofErr w:type="gramEnd"/>
      <w:r w:rsidRPr="00A51DC8">
        <w:rPr>
          <w:rFonts w:asciiTheme="minorHAnsi" w:hAnsiTheme="minorHAnsi" w:cstheme="minorHAnsi"/>
        </w:rPr>
        <w:t>0.1 % FSO/rok</w:t>
      </w:r>
    </w:p>
    <w:p w14:paraId="52D713A4"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Dovolená teplota: -40 až 80 °C</w:t>
      </w:r>
    </w:p>
    <w:p w14:paraId="20196C19"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Krytí: IP67, zvýšené krytí pro konektor</w:t>
      </w:r>
    </w:p>
    <w:p w14:paraId="0A54B5AE" w14:textId="77777777" w:rsidR="00525EFF" w:rsidRPr="00A51DC8"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P</w:t>
      </w:r>
      <w:r w:rsidRPr="00A51DC8">
        <w:rPr>
          <w:rFonts w:asciiTheme="minorHAnsi" w:hAnsiTheme="minorHAnsi" w:cstheme="minorHAnsi" w:hint="eastAsia"/>
        </w:rPr>
        <w:t>ř</w:t>
      </w:r>
      <w:r w:rsidRPr="00A51DC8">
        <w:rPr>
          <w:rFonts w:asciiTheme="minorHAnsi" w:hAnsiTheme="minorHAnsi" w:cstheme="minorHAnsi"/>
        </w:rPr>
        <w:t>ipojení: G 1/2</w:t>
      </w:r>
    </w:p>
    <w:p w14:paraId="6ECA8955" w14:textId="77777777" w:rsidR="00525EFF" w:rsidRPr="008A2FCF" w:rsidRDefault="00525EFF" w:rsidP="00525EFF">
      <w:pPr>
        <w:pStyle w:val="Odstavecseseznamem"/>
        <w:numPr>
          <w:ilvl w:val="0"/>
          <w:numId w:val="32"/>
        </w:numPr>
        <w:autoSpaceDE w:val="0"/>
        <w:autoSpaceDN w:val="0"/>
        <w:adjustRightInd w:val="0"/>
        <w:ind w:left="1134"/>
        <w:rPr>
          <w:rFonts w:asciiTheme="minorHAnsi" w:hAnsiTheme="minorHAnsi" w:cstheme="minorHAnsi"/>
        </w:rPr>
      </w:pPr>
      <w:r w:rsidRPr="00A51DC8">
        <w:rPr>
          <w:rFonts w:asciiTheme="minorHAnsi" w:hAnsiTheme="minorHAnsi" w:cstheme="minorHAnsi"/>
        </w:rPr>
        <w:t xml:space="preserve">Velmi nízká teplotní závislost, dlouhodobá stabilita </w:t>
      </w:r>
      <w:proofErr w:type="gramStart"/>
      <w:r w:rsidRPr="00A51DC8">
        <w:rPr>
          <w:rFonts w:asciiTheme="minorHAnsi" w:hAnsiTheme="minorHAnsi" w:cstheme="minorHAnsi"/>
        </w:rPr>
        <w:t>&lt; ±</w:t>
      </w:r>
      <w:proofErr w:type="gramEnd"/>
      <w:r w:rsidRPr="00A51DC8">
        <w:rPr>
          <w:rFonts w:asciiTheme="minorHAnsi" w:hAnsiTheme="minorHAnsi" w:cstheme="minorHAnsi"/>
        </w:rPr>
        <w:t>0.1% FSO/rok</w:t>
      </w:r>
    </w:p>
    <w:p w14:paraId="6B0379C3" w14:textId="77777777" w:rsidR="00525EFF" w:rsidRPr="007C72F1" w:rsidRDefault="00525EFF" w:rsidP="007C72F1">
      <w:pPr>
        <w:spacing w:before="240"/>
        <w:jc w:val="both"/>
        <w:rPr>
          <w:rFonts w:asciiTheme="minorHAnsi" w:hAnsiTheme="minorHAnsi"/>
        </w:rPr>
      </w:pPr>
      <w:r>
        <w:rPr>
          <w:rFonts w:asciiTheme="minorHAnsi" w:hAnsiTheme="minorHAnsi"/>
        </w:rPr>
        <w:t xml:space="preserve">       U </w:t>
      </w:r>
      <w:r w:rsidRPr="00AF63B5">
        <w:rPr>
          <w:rFonts w:asciiTheme="minorHAnsi" w:hAnsiTheme="minorHAnsi"/>
        </w:rPr>
        <w:t>tlakoměrných vrtů bude přes připravené šroubení připojen tlakový snímač s</w:t>
      </w:r>
      <w:r>
        <w:rPr>
          <w:rFonts w:asciiTheme="minorHAnsi" w:hAnsiTheme="minorHAnsi"/>
        </w:rPr>
        <w:t> </w:t>
      </w:r>
      <w:r w:rsidRPr="00AF63B5">
        <w:rPr>
          <w:rFonts w:asciiTheme="minorHAnsi" w:hAnsiTheme="minorHAnsi"/>
        </w:rPr>
        <w:t>nerezovým</w:t>
      </w:r>
      <w:r>
        <w:rPr>
          <w:rFonts w:asciiTheme="minorHAnsi" w:hAnsiTheme="minorHAnsi"/>
        </w:rPr>
        <w:t xml:space="preserve"> </w:t>
      </w:r>
      <w:r w:rsidRPr="00AF63B5">
        <w:rPr>
          <w:rFonts w:asciiTheme="minorHAnsi" w:hAnsiTheme="minorHAnsi"/>
        </w:rPr>
        <w:t>senzorem. Kabely od jednotlivých snímačů u vrtů budou</w:t>
      </w:r>
      <w:r>
        <w:rPr>
          <w:rFonts w:asciiTheme="minorHAnsi" w:hAnsiTheme="minorHAnsi"/>
        </w:rPr>
        <w:t xml:space="preserve"> </w:t>
      </w:r>
      <w:proofErr w:type="spellStart"/>
      <w:r w:rsidRPr="00AF63B5">
        <w:rPr>
          <w:rFonts w:asciiTheme="minorHAnsi" w:hAnsiTheme="minorHAnsi"/>
        </w:rPr>
        <w:t>přesvor</w:t>
      </w:r>
      <w:r>
        <w:rPr>
          <w:rFonts w:asciiTheme="minorHAnsi" w:hAnsiTheme="minorHAnsi"/>
        </w:rPr>
        <w:t>kovány</w:t>
      </w:r>
      <w:proofErr w:type="spellEnd"/>
      <w:r>
        <w:rPr>
          <w:rFonts w:asciiTheme="minorHAnsi" w:hAnsiTheme="minorHAnsi"/>
        </w:rPr>
        <w:t xml:space="preserve"> ve dvojici </w:t>
      </w:r>
      <w:proofErr w:type="spellStart"/>
      <w:r>
        <w:rPr>
          <w:rFonts w:asciiTheme="minorHAnsi" w:hAnsiTheme="minorHAnsi"/>
        </w:rPr>
        <w:t>svorkovacích</w:t>
      </w:r>
      <w:proofErr w:type="spellEnd"/>
      <w:r>
        <w:rPr>
          <w:rFonts w:asciiTheme="minorHAnsi" w:hAnsiTheme="minorHAnsi"/>
        </w:rPr>
        <w:t xml:space="preserve"> krabic</w:t>
      </w:r>
      <w:r w:rsidRPr="00AF63B5">
        <w:rPr>
          <w:rFonts w:asciiTheme="minorHAnsi" w:hAnsiTheme="minorHAnsi"/>
        </w:rPr>
        <w:t xml:space="preserve"> na </w:t>
      </w:r>
      <w:proofErr w:type="spellStart"/>
      <w:r w:rsidRPr="00AF63B5">
        <w:rPr>
          <w:rFonts w:asciiTheme="minorHAnsi" w:hAnsiTheme="minorHAnsi"/>
        </w:rPr>
        <w:t>vícežilový</w:t>
      </w:r>
      <w:proofErr w:type="spellEnd"/>
      <w:r w:rsidRPr="00AF63B5">
        <w:rPr>
          <w:rFonts w:asciiTheme="minorHAnsi" w:hAnsiTheme="minorHAnsi"/>
        </w:rPr>
        <w:t xml:space="preserve"> kabel vedoucí do </w:t>
      </w:r>
      <w:r>
        <w:rPr>
          <w:rFonts w:asciiTheme="minorHAnsi" w:hAnsiTheme="minorHAnsi"/>
        </w:rPr>
        <w:t>rozvaděče a koncentrátoru dat</w:t>
      </w:r>
      <w:r w:rsidRPr="00AF63B5">
        <w:rPr>
          <w:rFonts w:asciiTheme="minorHAnsi" w:hAnsiTheme="minorHAnsi"/>
        </w:rPr>
        <w:t>.</w:t>
      </w:r>
      <w:r>
        <w:rPr>
          <w:rFonts w:asciiTheme="minorHAnsi" w:hAnsiTheme="minorHAnsi"/>
        </w:rPr>
        <w:t xml:space="preserve"> </w:t>
      </w:r>
      <w:proofErr w:type="spellStart"/>
      <w:r w:rsidRPr="00AF63B5">
        <w:rPr>
          <w:rFonts w:asciiTheme="minorHAnsi" w:hAnsiTheme="minorHAnsi"/>
        </w:rPr>
        <w:t>Svorkovací</w:t>
      </w:r>
      <w:proofErr w:type="spellEnd"/>
      <w:r w:rsidRPr="00AF63B5">
        <w:rPr>
          <w:rFonts w:asciiTheme="minorHAnsi" w:hAnsiTheme="minorHAnsi"/>
        </w:rPr>
        <w:t xml:space="preserve"> </w:t>
      </w:r>
      <w:r>
        <w:rPr>
          <w:rFonts w:asciiTheme="minorHAnsi" w:hAnsiTheme="minorHAnsi"/>
        </w:rPr>
        <w:t>krabice</w:t>
      </w:r>
      <w:r w:rsidRPr="00AF63B5">
        <w:rPr>
          <w:rFonts w:asciiTheme="minorHAnsi" w:hAnsiTheme="minorHAnsi"/>
        </w:rPr>
        <w:t xml:space="preserve"> budou upevněny na stěnu chodby.</w:t>
      </w:r>
    </w:p>
    <w:p w14:paraId="7F631FA7" w14:textId="77777777" w:rsidR="00A76696" w:rsidRDefault="00A76696" w:rsidP="00A76696">
      <w:pPr>
        <w:pStyle w:val="N2"/>
        <w:numPr>
          <w:ilvl w:val="1"/>
          <w:numId w:val="11"/>
        </w:numPr>
        <w:spacing w:before="360"/>
        <w:ind w:left="578" w:hanging="578"/>
      </w:pPr>
      <w:bookmarkStart w:id="118" w:name="_Toc492998489"/>
      <w:bookmarkStart w:id="119" w:name="_Toc189050413"/>
      <w:r>
        <w:t>koncentrátor dat</w:t>
      </w:r>
      <w:bookmarkEnd w:id="118"/>
      <w:bookmarkEnd w:id="119"/>
    </w:p>
    <w:p w14:paraId="18C24693" w14:textId="77777777" w:rsidR="004B0C44" w:rsidRDefault="004B0C44" w:rsidP="004B0C44">
      <w:pPr>
        <w:jc w:val="both"/>
        <w:rPr>
          <w:rFonts w:asciiTheme="minorHAnsi" w:hAnsiTheme="minorHAnsi" w:cs="Times New Roman"/>
        </w:rPr>
      </w:pPr>
      <w:bookmarkStart w:id="120" w:name="_Toc492998490"/>
      <w:r>
        <w:rPr>
          <w:rFonts w:asciiTheme="minorHAnsi" w:hAnsiTheme="minorHAnsi"/>
        </w:rPr>
        <w:t xml:space="preserve">       Signály z jednotlivých snímačů nacházejících v chodbě spodních výpustí, na vzdušném líci, koruně hráze a měření ve věži budou připojeny ke koncentrátoru dat. </w:t>
      </w:r>
      <w:r w:rsidRPr="00CF7D84">
        <w:rPr>
          <w:rFonts w:asciiTheme="minorHAnsi" w:hAnsiTheme="minorHAnsi" w:cs="Times New Roman"/>
        </w:rPr>
        <w:t xml:space="preserve">Koncentrátor dat (KC) bude umístěn </w:t>
      </w:r>
      <w:r>
        <w:rPr>
          <w:rFonts w:asciiTheme="minorHAnsi" w:hAnsiTheme="minorHAnsi" w:cs="Times New Roman"/>
        </w:rPr>
        <w:t>ve stávající místnosti rozvaděčů, ve strojovně spodních výpustí</w:t>
      </w:r>
      <w:r w:rsidRPr="00CF7D84">
        <w:rPr>
          <w:rFonts w:asciiTheme="minorHAnsi" w:hAnsiTheme="minorHAnsi" w:cs="Times New Roman"/>
        </w:rPr>
        <w:t>.</w:t>
      </w:r>
      <w:r w:rsidRPr="00CF7D84">
        <w:t xml:space="preserve"> </w:t>
      </w:r>
      <w:r w:rsidRPr="00CF7D84">
        <w:rPr>
          <w:rFonts w:asciiTheme="minorHAnsi" w:hAnsiTheme="minorHAnsi" w:cs="Times New Roman"/>
        </w:rPr>
        <w:t>Napájení koncentrátoru dat bude řešeno ze stávajícího rozvodu NN.</w:t>
      </w:r>
      <w:r>
        <w:rPr>
          <w:rFonts w:asciiTheme="minorHAnsi" w:hAnsiTheme="minorHAnsi" w:cs="Times New Roman"/>
        </w:rPr>
        <w:t xml:space="preserve"> Ve skříni bude </w:t>
      </w:r>
      <w:r w:rsidRPr="00AF63B5">
        <w:rPr>
          <w:rFonts w:asciiTheme="minorHAnsi" w:hAnsiTheme="minorHAnsi" w:cs="Times New Roman"/>
        </w:rPr>
        <w:t>prostorová rezerva pro případné doplnění dalších vstupních/výstupních modulů automatu uzlu.</w:t>
      </w:r>
    </w:p>
    <w:p w14:paraId="701A4772" w14:textId="77777777" w:rsidR="004B0C44" w:rsidRDefault="004B0C44" w:rsidP="004B0C44">
      <w:pPr>
        <w:pStyle w:val="Zkladntext"/>
        <w:ind w:firstLine="576"/>
        <w:jc w:val="both"/>
        <w:rPr>
          <w:rFonts w:asciiTheme="minorHAnsi" w:hAnsiTheme="minorHAnsi"/>
          <w:szCs w:val="24"/>
        </w:rPr>
      </w:pPr>
      <w:r>
        <w:rPr>
          <w:rFonts w:asciiTheme="minorHAnsi" w:hAnsiTheme="minorHAnsi"/>
          <w:szCs w:val="24"/>
        </w:rPr>
        <w:t xml:space="preserve">Koncentrátor dat bude vybaven napájecím zdrojem a záložním akumulátorem (s trvale zapojeným dobíječem akumulátoru) pro zajištění neomezeného provozu v případě výpadku napájení po dobu minimálně </w:t>
      </w:r>
      <w:proofErr w:type="gramStart"/>
      <w:r>
        <w:rPr>
          <w:rFonts w:asciiTheme="minorHAnsi" w:hAnsiTheme="minorHAnsi"/>
          <w:szCs w:val="24"/>
        </w:rPr>
        <w:t>50h</w:t>
      </w:r>
      <w:proofErr w:type="gramEnd"/>
      <w:r>
        <w:rPr>
          <w:rFonts w:asciiTheme="minorHAnsi" w:hAnsiTheme="minorHAnsi"/>
          <w:szCs w:val="24"/>
        </w:rPr>
        <w:t xml:space="preserve">. Bude vybaven přepěťovými ochranami. </w:t>
      </w:r>
    </w:p>
    <w:p w14:paraId="3B33DCA5" w14:textId="77777777" w:rsidR="004B0C44" w:rsidRDefault="004B0C44" w:rsidP="004B0C44">
      <w:pPr>
        <w:pStyle w:val="Zkladntext"/>
        <w:ind w:firstLine="576"/>
        <w:jc w:val="both"/>
        <w:rPr>
          <w:rFonts w:asciiTheme="minorHAnsi" w:hAnsiTheme="minorHAnsi"/>
          <w:szCs w:val="24"/>
        </w:rPr>
      </w:pPr>
      <w:r>
        <w:rPr>
          <w:rFonts w:asciiTheme="minorHAnsi" w:hAnsiTheme="minorHAnsi"/>
          <w:szCs w:val="24"/>
        </w:rPr>
        <w:t xml:space="preserve">Koncentrátor dat bude umístěn v plastovém rozvaděči, jehož konečné rozměry budou upřesněny zhotovitelem v rámci dílenské dokumentace. Na rozvaděči bude umístěna klávesnice s displejem pro zobrazení dat. </w:t>
      </w:r>
      <w:r w:rsidRPr="00CF7D84">
        <w:rPr>
          <w:rFonts w:asciiTheme="minorHAnsi" w:hAnsiTheme="minorHAnsi"/>
          <w:szCs w:val="24"/>
        </w:rPr>
        <w:t>V blízkosti bude umí</w:t>
      </w:r>
      <w:r>
        <w:rPr>
          <w:rFonts w:asciiTheme="minorHAnsi" w:hAnsiTheme="minorHAnsi"/>
          <w:szCs w:val="24"/>
        </w:rPr>
        <w:t>stěn optický rozvaděč, kde bude ukončen světlovodný kabel</w:t>
      </w:r>
      <w:r w:rsidRPr="00CF7D84">
        <w:rPr>
          <w:rFonts w:asciiTheme="minorHAnsi" w:hAnsiTheme="minorHAnsi"/>
          <w:szCs w:val="24"/>
        </w:rPr>
        <w:t xml:space="preserve"> pro spojení se </w:t>
      </w:r>
      <w:r>
        <w:rPr>
          <w:rFonts w:asciiTheme="minorHAnsi" w:hAnsiTheme="minorHAnsi"/>
          <w:szCs w:val="24"/>
        </w:rPr>
        <w:t>s podružným koncentrátorem</w:t>
      </w:r>
      <w:r w:rsidRPr="00CF7D84">
        <w:rPr>
          <w:rFonts w:asciiTheme="minorHAnsi" w:hAnsiTheme="minorHAnsi"/>
          <w:szCs w:val="24"/>
        </w:rPr>
        <w:t xml:space="preserve"> a příslušné převodníky RS485/optika</w:t>
      </w:r>
      <w:r>
        <w:rPr>
          <w:rFonts w:asciiTheme="minorHAnsi" w:hAnsiTheme="minorHAnsi"/>
          <w:szCs w:val="24"/>
        </w:rPr>
        <w:t>.</w:t>
      </w:r>
    </w:p>
    <w:p w14:paraId="4FA48613" w14:textId="77777777" w:rsidR="00A76696" w:rsidRDefault="00A76696" w:rsidP="004B0C44">
      <w:pPr>
        <w:pStyle w:val="Zkladntext"/>
        <w:spacing w:before="120"/>
        <w:ind w:firstLine="578"/>
        <w:jc w:val="both"/>
        <w:rPr>
          <w:rFonts w:asciiTheme="minorHAnsi" w:hAnsiTheme="minorHAnsi"/>
          <w:b/>
          <w:szCs w:val="24"/>
        </w:rPr>
      </w:pPr>
      <w:r>
        <w:rPr>
          <w:rFonts w:asciiTheme="minorHAnsi" w:hAnsiTheme="minorHAnsi"/>
          <w:b/>
          <w:szCs w:val="24"/>
        </w:rPr>
        <w:t>Minimální požadavky na koncentrátor dat:</w:t>
      </w:r>
    </w:p>
    <w:p w14:paraId="75B86276"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w:t>
      </w:r>
      <w:r w:rsidR="007C72F1">
        <w:rPr>
          <w:rFonts w:asciiTheme="minorHAnsi" w:hAnsiTheme="minorHAnsi"/>
          <w:sz w:val="24"/>
          <w:szCs w:val="24"/>
        </w:rPr>
        <w:t>.</w:t>
      </w:r>
    </w:p>
    <w:p w14:paraId="3DA647B9"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Minimálně 60 záznamových kanálů připravených pro sledování dalších měřených veličin nebo pro ukládání rozdílů mezi snímači, průměrů</w:t>
      </w:r>
      <w:r w:rsidR="007C72F1">
        <w:rPr>
          <w:rFonts w:asciiTheme="minorHAnsi" w:hAnsiTheme="minorHAnsi"/>
          <w:sz w:val="24"/>
          <w:szCs w:val="24"/>
        </w:rPr>
        <w:t>.</w:t>
      </w:r>
    </w:p>
    <w:p w14:paraId="2F1A4B9D"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1ED3A3D9"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lastRenderedPageBreak/>
        <w:t>Každý záznamový kanál musí mít možnost volby svého názvu, měrných jednotek, nastavitelný interval archivace v rozsahu 1sec až 24 hod nezávisle na nastavení jiných záznamových kanálů.</w:t>
      </w:r>
    </w:p>
    <w:p w14:paraId="38417F32"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43B95FF4"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39A2F5B9"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 xml:space="preserve">Minimálně 2 vstupy pro přímé </w:t>
      </w:r>
      <w:proofErr w:type="spellStart"/>
      <w:r>
        <w:rPr>
          <w:rFonts w:asciiTheme="minorHAnsi" w:hAnsiTheme="minorHAnsi"/>
          <w:sz w:val="24"/>
          <w:szCs w:val="24"/>
        </w:rPr>
        <w:t>čtyřvodičové</w:t>
      </w:r>
      <w:proofErr w:type="spellEnd"/>
      <w:r>
        <w:rPr>
          <w:rFonts w:asciiTheme="minorHAnsi" w:hAnsiTheme="minorHAnsi"/>
          <w:sz w:val="24"/>
          <w:szCs w:val="24"/>
        </w:rPr>
        <w:t xml:space="preserve"> připojení snímačů teploty Pt100.</w:t>
      </w:r>
    </w:p>
    <w:p w14:paraId="3BB98B21"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Sběrnici RS485 a SDI-12 pro připojení dalších čidel a senzorů.</w:t>
      </w:r>
    </w:p>
    <w:p w14:paraId="581B516B"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2B0F6D4F"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09E137B5" w14:textId="62A0E3C1"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2022E396"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7581BA3F"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0CD2EB0A"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128FA4B2"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7C72F1">
        <w:rPr>
          <w:rFonts w:asciiTheme="minorHAnsi" w:hAnsiTheme="minorHAnsi"/>
          <w:sz w:val="24"/>
          <w:szCs w:val="24"/>
        </w:rPr>
        <w:t>15</w:t>
      </w:r>
      <w:r>
        <w:rPr>
          <w:rFonts w:asciiTheme="minorHAnsi" w:hAnsiTheme="minorHAnsi"/>
          <w:sz w:val="24"/>
          <w:szCs w:val="24"/>
        </w:rPr>
        <w:t xml:space="preserve"> adresátů, které bude možno sdružovat do skupin.</w:t>
      </w:r>
    </w:p>
    <w:p w14:paraId="2BADEDC6"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 xml:space="preserve">Stanice musí mít klávesnici a displej pro snadnou </w:t>
      </w:r>
      <w:proofErr w:type="spellStart"/>
      <w:r>
        <w:rPr>
          <w:rFonts w:asciiTheme="minorHAnsi" w:hAnsiTheme="minorHAnsi"/>
          <w:sz w:val="24"/>
          <w:szCs w:val="24"/>
        </w:rPr>
        <w:t>rekalibraci</w:t>
      </w:r>
      <w:proofErr w:type="spellEnd"/>
      <w:r>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4A8785BE"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4C22A86F" w14:textId="4556825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424957">
        <w:rPr>
          <w:rFonts w:asciiTheme="minorHAnsi" w:hAnsiTheme="minorHAnsi"/>
          <w:sz w:val="24"/>
          <w:szCs w:val="24"/>
        </w:rPr>
        <w:t xml:space="preserve"> </w:t>
      </w:r>
      <w:r w:rsidR="00424957" w:rsidRPr="00424957">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68A47F11" w14:textId="77777777" w:rsidR="00A76696" w:rsidRDefault="00A76696" w:rsidP="00A76696">
      <w:pPr>
        <w:pStyle w:val="N2"/>
        <w:numPr>
          <w:ilvl w:val="1"/>
          <w:numId w:val="11"/>
        </w:numPr>
        <w:spacing w:before="360"/>
        <w:ind w:left="578" w:hanging="578"/>
      </w:pPr>
      <w:bookmarkStart w:id="121" w:name="_Toc189050414"/>
      <w:r>
        <w:lastRenderedPageBreak/>
        <w:t>HLAVNÍ SBĚRNÁ A VYHODNOCOVACÍ JEDNOTKA</w:t>
      </w:r>
      <w:bookmarkEnd w:id="121"/>
    </w:p>
    <w:p w14:paraId="09AB99BA" w14:textId="77777777" w:rsidR="006D7F22" w:rsidRDefault="006D7F22" w:rsidP="006D7F22">
      <w:pPr>
        <w:pStyle w:val="Zkladntext"/>
        <w:ind w:firstLine="576"/>
        <w:jc w:val="both"/>
        <w:rPr>
          <w:rFonts w:asciiTheme="minorHAnsi" w:hAnsiTheme="minorHAnsi"/>
          <w:szCs w:val="24"/>
        </w:rPr>
      </w:pPr>
      <w:r>
        <w:rPr>
          <w:rFonts w:asciiTheme="minorHAnsi" w:hAnsiTheme="minorHAnsi"/>
          <w:szCs w:val="24"/>
        </w:rPr>
        <w:t xml:space="preserve">Signály z koncentrátoru dat na vodním díle budou připojeny k hlavní sběrné a vyhodnocovací jednotce do areálu domku hrázného, kde k vyhodnocovací jednotce je připojen srážkoměr a teplota ovzduší a data z měření průtokoměru.  </w:t>
      </w:r>
    </w:p>
    <w:p w14:paraId="1735334A" w14:textId="22D32F48" w:rsidR="006D7F22" w:rsidRDefault="006D7F22" w:rsidP="006D7F22">
      <w:pPr>
        <w:pStyle w:val="Zkladntext"/>
        <w:ind w:firstLine="576"/>
        <w:jc w:val="both"/>
        <w:rPr>
          <w:rFonts w:asciiTheme="minorHAnsi" w:hAnsiTheme="minorHAnsi"/>
          <w:szCs w:val="24"/>
        </w:rPr>
      </w:pPr>
      <w:r>
        <w:rPr>
          <w:rFonts w:asciiTheme="minorHAnsi" w:hAnsiTheme="minorHAnsi"/>
          <w:szCs w:val="24"/>
        </w:rPr>
        <w:t xml:space="preserve">Jednotka signály vyhodnotí a získaná data zaznamená a uloží. Prostřednictvím zabudovaného GSM modemu pak každých 10 min. posílá zaznamenaná data do systému vodohospodářského dispečinku Povodí Moravy, </w:t>
      </w:r>
      <w:proofErr w:type="spellStart"/>
      <w:r>
        <w:rPr>
          <w:rFonts w:asciiTheme="minorHAnsi" w:hAnsiTheme="minorHAnsi"/>
          <w:szCs w:val="24"/>
        </w:rPr>
        <w:t>s.p</w:t>
      </w:r>
      <w:proofErr w:type="spellEnd"/>
      <w:r>
        <w:rPr>
          <w:rFonts w:asciiTheme="minorHAnsi" w:hAnsiTheme="minorHAnsi"/>
          <w:szCs w:val="24"/>
        </w:rPr>
        <w:t>. v Brně a do PC umístěného v kanceláři hrázného. Při dosažení „kritické“ hladiny jednotlivých měření (nastavitelná hodnota) bude navíc okamžitě rozesílat varovné SMS na vybraná GSM čísla a do systému dispečinku.</w:t>
      </w:r>
    </w:p>
    <w:p w14:paraId="6EFD52A1" w14:textId="77777777" w:rsidR="006D7F22" w:rsidRDefault="006D7F22" w:rsidP="006D7F22">
      <w:pPr>
        <w:pStyle w:val="Zkladntext"/>
        <w:ind w:firstLine="576"/>
        <w:jc w:val="both"/>
        <w:rPr>
          <w:rFonts w:asciiTheme="minorHAnsi" w:hAnsiTheme="minorHAnsi"/>
          <w:szCs w:val="24"/>
        </w:rPr>
      </w:pPr>
      <w:r>
        <w:rPr>
          <w:rFonts w:asciiTheme="minorHAnsi" w:hAnsiTheme="minorHAnsi"/>
          <w:szCs w:val="24"/>
        </w:rPr>
        <w:t>Jednotka bude vybavena záložním akumulátorem (s trvale zapojeným dobíječem akumulátoru) pro zajištění neomezeného provozu stanice v případě výpadku napájení po dobu minimálně 50 h. Zálohované budou všechna měření, vyjma vyhřívání srážkoměru.</w:t>
      </w:r>
    </w:p>
    <w:p w14:paraId="0757E5E6" w14:textId="77777777" w:rsidR="006D7F22" w:rsidRDefault="006D7F22" w:rsidP="006D7F22">
      <w:pPr>
        <w:pStyle w:val="Zkladntext"/>
        <w:ind w:firstLine="576"/>
        <w:jc w:val="both"/>
        <w:rPr>
          <w:rFonts w:asciiTheme="minorHAnsi" w:hAnsiTheme="minorHAnsi"/>
          <w:szCs w:val="24"/>
        </w:rPr>
      </w:pPr>
      <w:r>
        <w:rPr>
          <w:rFonts w:asciiTheme="minorHAnsi" w:hAnsiTheme="minorHAnsi"/>
          <w:szCs w:val="24"/>
        </w:rPr>
        <w:t>Klávesnice telemetrické stanice bude zároveň plnit funkci „přístupové klávesnice“ pro autorizaci oprávněného vstupu obsluhy do objektu – pokud nezadá obsluha do určitého času od vstupu do objektu přístupový kód, bude přístup vyhodnocen jako neoprávněný.</w:t>
      </w:r>
    </w:p>
    <w:p w14:paraId="521B6253" w14:textId="77777777" w:rsidR="00A76696" w:rsidRDefault="00A76696" w:rsidP="006D7F22">
      <w:pPr>
        <w:pStyle w:val="Zkladntext"/>
        <w:spacing w:before="120"/>
        <w:ind w:firstLine="578"/>
        <w:jc w:val="both"/>
        <w:rPr>
          <w:rFonts w:asciiTheme="minorHAnsi" w:hAnsiTheme="minorHAnsi"/>
          <w:b/>
          <w:szCs w:val="24"/>
        </w:rPr>
      </w:pPr>
      <w:r>
        <w:rPr>
          <w:rFonts w:asciiTheme="minorHAnsi" w:hAnsiTheme="minorHAnsi"/>
          <w:b/>
          <w:szCs w:val="24"/>
        </w:rPr>
        <w:t>Minimální požadavky na telemetrickou stanici:</w:t>
      </w:r>
    </w:p>
    <w:p w14:paraId="7F97E5B6" w14:textId="1AC9914F"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015475FA"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203E98DE"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1C7B3419"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3D8A71F2"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03421E5B"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1A934527"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 xml:space="preserve">Minimálně 2 vstupy pro přímé </w:t>
      </w:r>
      <w:proofErr w:type="spellStart"/>
      <w:r>
        <w:rPr>
          <w:rFonts w:asciiTheme="minorHAnsi" w:hAnsiTheme="minorHAnsi"/>
          <w:sz w:val="24"/>
          <w:szCs w:val="24"/>
        </w:rPr>
        <w:t>čtyřvodičové</w:t>
      </w:r>
      <w:proofErr w:type="spellEnd"/>
      <w:r>
        <w:rPr>
          <w:rFonts w:asciiTheme="minorHAnsi" w:hAnsiTheme="minorHAnsi"/>
          <w:sz w:val="24"/>
          <w:szCs w:val="24"/>
        </w:rPr>
        <w:t xml:space="preserve"> připojení snímačů teploty Pt100.</w:t>
      </w:r>
    </w:p>
    <w:p w14:paraId="1ED0B693"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Sběrnici RS485 a SDI-12 pro připojení dalších čidel a senzorů.</w:t>
      </w:r>
    </w:p>
    <w:p w14:paraId="47F8E1DF"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31FDF1E4"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76359569" w14:textId="41D8475C"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00B1D855"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41C4D9AB"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lastRenderedPageBreak/>
        <w:t>Stanice musí podporovat kontrolu funkčnosti připojených čidel a při poruše odešle varovný příznak na server a může také rozeslat upozorňující SMS.</w:t>
      </w:r>
    </w:p>
    <w:p w14:paraId="37DF5615"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0DF62438"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7C72F1">
        <w:rPr>
          <w:rFonts w:asciiTheme="minorHAnsi" w:hAnsiTheme="minorHAnsi"/>
          <w:sz w:val="24"/>
          <w:szCs w:val="24"/>
        </w:rPr>
        <w:t>15</w:t>
      </w:r>
      <w:r>
        <w:rPr>
          <w:rFonts w:asciiTheme="minorHAnsi" w:hAnsiTheme="minorHAnsi"/>
          <w:sz w:val="24"/>
          <w:szCs w:val="24"/>
        </w:rPr>
        <w:t xml:space="preserve"> adresátů, které bude možno sdružovat do skupin.</w:t>
      </w:r>
    </w:p>
    <w:p w14:paraId="36D841D9"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 xml:space="preserve">Stanice musí mít klávesnici a displej pro snadnou </w:t>
      </w:r>
      <w:proofErr w:type="spellStart"/>
      <w:r>
        <w:rPr>
          <w:rFonts w:asciiTheme="minorHAnsi" w:hAnsiTheme="minorHAnsi"/>
          <w:sz w:val="24"/>
          <w:szCs w:val="24"/>
        </w:rPr>
        <w:t>rekalibraci</w:t>
      </w:r>
      <w:proofErr w:type="spellEnd"/>
      <w:r>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216302F1"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6E749A9C" w14:textId="4050709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424957">
        <w:rPr>
          <w:rFonts w:asciiTheme="minorHAnsi" w:hAnsiTheme="minorHAnsi"/>
          <w:sz w:val="24"/>
          <w:szCs w:val="24"/>
        </w:rPr>
        <w:t xml:space="preserve"> </w:t>
      </w:r>
      <w:r w:rsidR="00424957" w:rsidRPr="00424957">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0A5C4252" w14:textId="77777777" w:rsidR="00A76696" w:rsidRDefault="00A76696" w:rsidP="00A76696">
      <w:pPr>
        <w:pStyle w:val="Odstavec"/>
        <w:numPr>
          <w:ilvl w:val="0"/>
          <w:numId w:val="27"/>
        </w:numPr>
        <w:ind w:left="993"/>
        <w:jc w:val="both"/>
        <w:rPr>
          <w:rFonts w:asciiTheme="minorHAnsi" w:hAnsiTheme="minorHAnsi"/>
          <w:sz w:val="24"/>
          <w:szCs w:val="24"/>
        </w:rPr>
      </w:pPr>
      <w:r>
        <w:rPr>
          <w:rFonts w:asciiTheme="minorHAnsi" w:hAnsiTheme="minorHAnsi"/>
          <w:sz w:val="24"/>
          <w:szCs w:val="24"/>
        </w:rPr>
        <w:t>Stanice bude připojena do systému vodohospodářského dispečinku a do systému na souvisejícím díle vč. vizualizací.</w:t>
      </w:r>
    </w:p>
    <w:p w14:paraId="1068E9C8" w14:textId="77777777" w:rsidR="00A76696" w:rsidRDefault="00A76696" w:rsidP="00A76696">
      <w:pPr>
        <w:pStyle w:val="N2"/>
        <w:numPr>
          <w:ilvl w:val="1"/>
          <w:numId w:val="11"/>
        </w:numPr>
        <w:ind w:left="578" w:hanging="578"/>
      </w:pPr>
      <w:bookmarkStart w:id="122" w:name="_Toc189050415"/>
      <w:r>
        <w:t>Rozvaděč měření</w:t>
      </w:r>
      <w:bookmarkEnd w:id="120"/>
      <w:bookmarkEnd w:id="122"/>
    </w:p>
    <w:p w14:paraId="23DD54A8" w14:textId="77777777" w:rsidR="00A76696" w:rsidRDefault="00A76696" w:rsidP="00A76696">
      <w:pPr>
        <w:pStyle w:val="Zkladntext"/>
        <w:ind w:firstLine="576"/>
        <w:jc w:val="both"/>
        <w:rPr>
          <w:rFonts w:asciiTheme="minorHAnsi" w:hAnsiTheme="minorHAnsi"/>
          <w:szCs w:val="24"/>
        </w:rPr>
      </w:pPr>
      <w:r>
        <w:rPr>
          <w:rFonts w:asciiTheme="minorHAnsi" w:hAnsiTheme="minorHAnsi"/>
          <w:szCs w:val="24"/>
        </w:rPr>
        <w:t>Rozvaděč měření označený jako DT bude plastový, v provedení pro osazení na stěně v limnigrafické stanici nebo na stěně v kanceláři hrázného.</w:t>
      </w:r>
    </w:p>
    <w:p w14:paraId="7D0570F1" w14:textId="77777777" w:rsidR="00A76696" w:rsidRDefault="00A76696" w:rsidP="00A76696">
      <w:pPr>
        <w:pStyle w:val="Zkladntext"/>
        <w:ind w:firstLine="576"/>
        <w:jc w:val="both"/>
        <w:rPr>
          <w:rFonts w:asciiTheme="minorHAnsi" w:hAnsiTheme="minorHAnsi"/>
          <w:szCs w:val="24"/>
        </w:rPr>
      </w:pPr>
      <w:r>
        <w:rPr>
          <w:rFonts w:asciiTheme="minorHAnsi" w:hAnsiTheme="minorHAnsi"/>
          <w:szCs w:val="24"/>
        </w:rPr>
        <w:t>Rozvaděč bude napájen z rozvaděče elektroinstalace samostatným přívodem. V rozvaděči bude umístěno jištění přívodu, akumulátor s automatickým nabíječem, telemetrická stanice (koncentrátor, vyhodnocovací jednotky) s anténou a další nezbytná výzbroj a výstroj. Rozvaděč bude připojený k hlavní uzemňovací přípojnicí objektu.</w:t>
      </w:r>
    </w:p>
    <w:p w14:paraId="54CACB6E" w14:textId="77777777" w:rsidR="00A76696" w:rsidRDefault="00A76696" w:rsidP="00A76696">
      <w:pPr>
        <w:pStyle w:val="N2"/>
        <w:numPr>
          <w:ilvl w:val="1"/>
          <w:numId w:val="11"/>
        </w:numPr>
      </w:pPr>
      <w:bookmarkStart w:id="123" w:name="_Toc492998491"/>
      <w:bookmarkStart w:id="124" w:name="_Toc189050416"/>
      <w:r>
        <w:t>Kabelové rozvody</w:t>
      </w:r>
      <w:bookmarkEnd w:id="123"/>
      <w:bookmarkEnd w:id="124"/>
    </w:p>
    <w:p w14:paraId="02EB1ACC" w14:textId="77777777" w:rsidR="00A76696" w:rsidRDefault="00A76696" w:rsidP="00A76696">
      <w:pPr>
        <w:pStyle w:val="Zkladntext"/>
        <w:ind w:firstLine="576"/>
        <w:jc w:val="both"/>
        <w:rPr>
          <w:rFonts w:asciiTheme="minorHAnsi" w:hAnsiTheme="minorHAnsi"/>
          <w:szCs w:val="24"/>
        </w:rPr>
      </w:pPr>
      <w:r>
        <w:rPr>
          <w:rFonts w:asciiTheme="minorHAnsi" w:hAnsiTheme="minorHAnsi"/>
          <w:szCs w:val="24"/>
        </w:rPr>
        <w:t>Kabelové rozvody budou provedeny kabely ve stíněném provedení s měděnými jádry. Kabely technologické elektroinstalace povedou v samostatných žlabech nebo trubkách. Kabely nízkého napětí (230VAC) budou odděleně od kabelů malého napětí (24VDC). V provozních objektech budou kabely vedeny po stěně v plastových vkládacích lištách.</w:t>
      </w:r>
    </w:p>
    <w:p w14:paraId="106FC3CD" w14:textId="77777777" w:rsidR="00A76696" w:rsidRDefault="00A76696" w:rsidP="00A76696">
      <w:pPr>
        <w:pStyle w:val="Zkladntext"/>
        <w:ind w:firstLine="576"/>
        <w:jc w:val="both"/>
        <w:rPr>
          <w:rFonts w:asciiTheme="minorHAnsi" w:hAnsiTheme="minorHAnsi"/>
          <w:szCs w:val="24"/>
        </w:rPr>
      </w:pPr>
      <w:r>
        <w:rPr>
          <w:rFonts w:asciiTheme="minorHAnsi" w:hAnsiTheme="minorHAnsi"/>
          <w:szCs w:val="24"/>
        </w:rPr>
        <w:t xml:space="preserve">Z věžového objektu do měrné šachty budou kabely vedeny ve stávající kabelové chráničce. Kabely budou na obou koncích v chráničkách zatěsněny. </w:t>
      </w:r>
    </w:p>
    <w:p w14:paraId="2AB75216" w14:textId="77777777" w:rsidR="006D7F22" w:rsidRDefault="006D7F22" w:rsidP="006D7F22">
      <w:pPr>
        <w:pStyle w:val="Zkladntext"/>
        <w:ind w:firstLine="576"/>
        <w:jc w:val="both"/>
        <w:rPr>
          <w:rFonts w:asciiTheme="minorHAnsi" w:hAnsiTheme="minorHAnsi"/>
          <w:szCs w:val="24"/>
        </w:rPr>
      </w:pPr>
      <w:r>
        <w:rPr>
          <w:rFonts w:asciiTheme="minorHAnsi" w:hAnsiTheme="minorHAnsi"/>
          <w:szCs w:val="24"/>
        </w:rPr>
        <w:t>Ve venkovním prostředí budou</w:t>
      </w:r>
      <w:r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Pr="00F06D0C">
        <w:rPr>
          <w:rFonts w:asciiTheme="minorHAnsi" w:hAnsiTheme="minorHAnsi"/>
          <w:szCs w:val="24"/>
        </w:rPr>
        <w:t xml:space="preserve"> z materiálu odolávajícího UV záření a nízkým a vysokým </w:t>
      </w:r>
      <w:r w:rsidRPr="00F06D0C">
        <w:rPr>
          <w:rFonts w:asciiTheme="minorHAnsi" w:hAnsiTheme="minorHAnsi"/>
          <w:szCs w:val="24"/>
        </w:rPr>
        <w:lastRenderedPageBreak/>
        <w:t>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55D4F2D4" w14:textId="77777777" w:rsidR="006D7F22" w:rsidRDefault="006D7F22" w:rsidP="006D7F22">
      <w:pPr>
        <w:pStyle w:val="Zkladntext"/>
        <w:ind w:firstLine="576"/>
        <w:jc w:val="both"/>
        <w:rPr>
          <w:rFonts w:asciiTheme="minorHAnsi" w:hAnsiTheme="minorHAnsi"/>
          <w:szCs w:val="24"/>
        </w:rPr>
      </w:pPr>
      <w:r w:rsidRPr="00844A81">
        <w:rPr>
          <w:rFonts w:asciiTheme="minorHAnsi" w:hAnsiTheme="minorHAnsi"/>
          <w:szCs w:val="24"/>
        </w:rPr>
        <w:t>Kabelové trasa bude</w:t>
      </w:r>
      <w:r>
        <w:rPr>
          <w:rFonts w:asciiTheme="minorHAnsi" w:hAnsiTheme="minorHAnsi"/>
          <w:szCs w:val="24"/>
        </w:rPr>
        <w:t xml:space="preserve"> ve volném terénu</w:t>
      </w:r>
      <w:r w:rsidRPr="00844A81">
        <w:rPr>
          <w:rFonts w:asciiTheme="minorHAnsi" w:hAnsiTheme="minorHAnsi"/>
          <w:szCs w:val="24"/>
        </w:rPr>
        <w:t xml:space="preserve"> pokládána v rýze šířky 0,35 - 0,50 m s krytím chráničky 0,40 m. Ve výšce 0,20 m</w:t>
      </w:r>
      <w:r>
        <w:rPr>
          <w:rFonts w:asciiTheme="minorHAnsi" w:hAnsiTheme="minorHAnsi"/>
          <w:szCs w:val="24"/>
        </w:rPr>
        <w:t xml:space="preserve"> </w:t>
      </w:r>
      <w:r w:rsidRPr="00844A81">
        <w:rPr>
          <w:rFonts w:asciiTheme="minorHAnsi" w:hAnsiTheme="minorHAnsi"/>
          <w:szCs w:val="24"/>
        </w:rPr>
        <w:t>nad chráničkami bude položena výstražná fólie šířky 220 mm.</w:t>
      </w:r>
      <w:r w:rsidRPr="00844A81">
        <w:t xml:space="preserve"> </w:t>
      </w:r>
      <w:r>
        <w:rPr>
          <w:rFonts w:asciiTheme="minorHAnsi" w:hAnsiTheme="minorHAnsi"/>
          <w:szCs w:val="24"/>
        </w:rPr>
        <w:t>Část kabelové trasy</w:t>
      </w:r>
      <w:r w:rsidRPr="00844A81">
        <w:rPr>
          <w:rFonts w:asciiTheme="minorHAnsi" w:hAnsiTheme="minorHAnsi"/>
          <w:szCs w:val="24"/>
        </w:rPr>
        <w:t xml:space="preserve"> </w:t>
      </w:r>
      <w:r w:rsidR="008E4235">
        <w:rPr>
          <w:rFonts w:asciiTheme="minorHAnsi" w:hAnsiTheme="minorHAnsi"/>
          <w:szCs w:val="24"/>
        </w:rPr>
        <w:t>bude umístěna</w:t>
      </w:r>
      <w:r w:rsidRPr="00844A81">
        <w:rPr>
          <w:rFonts w:asciiTheme="minorHAnsi" w:hAnsiTheme="minorHAnsi"/>
          <w:szCs w:val="24"/>
        </w:rPr>
        <w:t xml:space="preserve"> do stávajících kabelových tras a kabelových</w:t>
      </w:r>
      <w:r>
        <w:rPr>
          <w:rFonts w:asciiTheme="minorHAnsi" w:hAnsiTheme="minorHAnsi"/>
          <w:szCs w:val="24"/>
        </w:rPr>
        <w:t xml:space="preserve"> š</w:t>
      </w:r>
      <w:r w:rsidRPr="00844A81">
        <w:rPr>
          <w:rFonts w:asciiTheme="minorHAnsi" w:hAnsiTheme="minorHAnsi"/>
          <w:szCs w:val="24"/>
        </w:rPr>
        <w:t>achet</w:t>
      </w:r>
      <w:r w:rsidR="008E4235">
        <w:rPr>
          <w:rFonts w:asciiTheme="minorHAnsi" w:hAnsiTheme="minorHAnsi"/>
          <w:szCs w:val="24"/>
        </w:rPr>
        <w:t xml:space="preserve"> zejména na koruně hráze.</w:t>
      </w:r>
    </w:p>
    <w:p w14:paraId="65748AE0" w14:textId="77777777" w:rsidR="006D7F22" w:rsidRDefault="006D7F22" w:rsidP="006D7F22">
      <w:pPr>
        <w:pStyle w:val="Zkladntext"/>
        <w:ind w:firstLine="576"/>
        <w:jc w:val="both"/>
        <w:rPr>
          <w:rFonts w:asciiTheme="minorHAnsi" w:hAnsiTheme="minorHAnsi"/>
          <w:szCs w:val="24"/>
        </w:rPr>
      </w:pPr>
      <w:r w:rsidRPr="00AF63B5">
        <w:rPr>
          <w:rFonts w:asciiTheme="minorHAnsi" w:hAnsiTheme="minorHAnsi"/>
          <w:szCs w:val="24"/>
        </w:rPr>
        <w:t xml:space="preserve">Kabely od tlakových snímačů budou v chodbě </w:t>
      </w:r>
      <w:r>
        <w:rPr>
          <w:rFonts w:asciiTheme="minorHAnsi" w:hAnsiTheme="minorHAnsi"/>
          <w:szCs w:val="24"/>
        </w:rPr>
        <w:t xml:space="preserve">spodních výpustí </w:t>
      </w:r>
      <w:r w:rsidR="008E4235">
        <w:rPr>
          <w:rFonts w:asciiTheme="minorHAnsi" w:hAnsiTheme="minorHAnsi"/>
          <w:szCs w:val="24"/>
        </w:rPr>
        <w:t xml:space="preserve">a v injekční štole </w:t>
      </w:r>
      <w:r w:rsidRPr="00AF63B5">
        <w:rPr>
          <w:rFonts w:asciiTheme="minorHAnsi" w:hAnsiTheme="minorHAnsi"/>
          <w:szCs w:val="24"/>
        </w:rPr>
        <w:t>uloženy v novém plastovém žlabu</w:t>
      </w:r>
      <w:r>
        <w:rPr>
          <w:rFonts w:asciiTheme="minorHAnsi" w:hAnsiTheme="minorHAnsi"/>
          <w:szCs w:val="24"/>
        </w:rPr>
        <w:t xml:space="preserve"> nebo instalační chráničce </w:t>
      </w:r>
      <w:r w:rsidRPr="00AF63B5">
        <w:rPr>
          <w:rFonts w:asciiTheme="minorHAnsi" w:hAnsiTheme="minorHAnsi"/>
          <w:szCs w:val="24"/>
        </w:rPr>
        <w:t>upevněn</w:t>
      </w:r>
      <w:r>
        <w:rPr>
          <w:rFonts w:asciiTheme="minorHAnsi" w:hAnsiTheme="minorHAnsi"/>
          <w:szCs w:val="24"/>
        </w:rPr>
        <w:t>é</w:t>
      </w:r>
      <w:r w:rsidRPr="00AF63B5">
        <w:rPr>
          <w:rFonts w:asciiTheme="minorHAnsi" w:hAnsiTheme="minorHAnsi"/>
          <w:szCs w:val="24"/>
        </w:rPr>
        <w:t xml:space="preserve"> na </w:t>
      </w:r>
      <w:r>
        <w:rPr>
          <w:rFonts w:asciiTheme="minorHAnsi" w:hAnsiTheme="minorHAnsi"/>
          <w:szCs w:val="24"/>
        </w:rPr>
        <w:t xml:space="preserve">stěně </w:t>
      </w:r>
      <w:r w:rsidRPr="00AF63B5">
        <w:rPr>
          <w:rFonts w:asciiTheme="minorHAnsi" w:hAnsiTheme="minorHAnsi"/>
          <w:szCs w:val="24"/>
        </w:rPr>
        <w:t>chodby. Minimální</w:t>
      </w:r>
      <w:r>
        <w:rPr>
          <w:rFonts w:asciiTheme="minorHAnsi" w:hAnsiTheme="minorHAnsi"/>
          <w:szCs w:val="24"/>
        </w:rPr>
        <w:t xml:space="preserve"> </w:t>
      </w:r>
      <w:r w:rsidRPr="00AF63B5">
        <w:rPr>
          <w:rFonts w:asciiTheme="minorHAnsi" w:hAnsiTheme="minorHAnsi"/>
          <w:szCs w:val="24"/>
        </w:rPr>
        <w:t>vzdálenost při souběhu se silovými kabely je 20</w:t>
      </w:r>
      <w:r>
        <w:rPr>
          <w:rFonts w:asciiTheme="minorHAnsi" w:hAnsiTheme="minorHAnsi"/>
          <w:szCs w:val="24"/>
        </w:rPr>
        <w:t xml:space="preserve"> </w:t>
      </w:r>
      <w:r w:rsidRPr="00AF63B5">
        <w:rPr>
          <w:rFonts w:asciiTheme="minorHAnsi" w:hAnsiTheme="minorHAnsi"/>
          <w:szCs w:val="24"/>
        </w:rPr>
        <w:t>cm.</w:t>
      </w:r>
    </w:p>
    <w:p w14:paraId="4300A7BD" w14:textId="77777777" w:rsidR="006D7F22" w:rsidRDefault="006D7F22" w:rsidP="006D7F22">
      <w:pPr>
        <w:pStyle w:val="Zkladntext"/>
        <w:ind w:firstLine="576"/>
        <w:jc w:val="both"/>
        <w:rPr>
          <w:rFonts w:asciiTheme="minorHAnsi" w:hAnsiTheme="minorHAnsi"/>
          <w:szCs w:val="24"/>
        </w:rPr>
      </w:pPr>
      <w:r>
        <w:rPr>
          <w:rFonts w:asciiTheme="minorHAnsi" w:hAnsiTheme="minorHAnsi"/>
          <w:szCs w:val="24"/>
        </w:rPr>
        <w:t>Hlavní a sběrná vyhodnocovací jednotka bude připojena s hlavním koncentrátorem dat pomocí nově položeného světlovodného</w:t>
      </w:r>
      <w:r w:rsidRPr="00942F52">
        <w:rPr>
          <w:rFonts w:asciiTheme="minorHAnsi" w:hAnsiTheme="minorHAnsi"/>
          <w:szCs w:val="24"/>
        </w:rPr>
        <w:t xml:space="preserve"> kabel</w:t>
      </w:r>
      <w:r>
        <w:rPr>
          <w:rFonts w:asciiTheme="minorHAnsi" w:hAnsiTheme="minorHAnsi"/>
          <w:szCs w:val="24"/>
        </w:rPr>
        <w:t>u</w:t>
      </w:r>
      <w:r w:rsidRPr="00942F52">
        <w:rPr>
          <w:rFonts w:asciiTheme="minorHAnsi" w:hAnsiTheme="minorHAnsi"/>
          <w:szCs w:val="24"/>
        </w:rPr>
        <w:t xml:space="preserve"> a převodníky RS485/optika</w:t>
      </w:r>
      <w:r>
        <w:rPr>
          <w:rFonts w:asciiTheme="minorHAnsi" w:hAnsiTheme="minorHAnsi"/>
          <w:szCs w:val="24"/>
        </w:rPr>
        <w:t xml:space="preserve">. Kabel bude veden </w:t>
      </w:r>
      <w:r w:rsidR="008E4235">
        <w:rPr>
          <w:rFonts w:asciiTheme="minorHAnsi" w:hAnsiTheme="minorHAnsi"/>
          <w:szCs w:val="24"/>
        </w:rPr>
        <w:t>v nové</w:t>
      </w:r>
      <w:r>
        <w:rPr>
          <w:rFonts w:asciiTheme="minorHAnsi" w:hAnsiTheme="minorHAnsi"/>
          <w:szCs w:val="24"/>
        </w:rPr>
        <w:t xml:space="preserve"> chráničce vedoucí po koruně hráze </w:t>
      </w:r>
      <w:r w:rsidR="008E4235">
        <w:rPr>
          <w:rFonts w:asciiTheme="minorHAnsi" w:hAnsiTheme="minorHAnsi"/>
          <w:szCs w:val="24"/>
        </w:rPr>
        <w:t xml:space="preserve">a dále volným terénem </w:t>
      </w:r>
      <w:r>
        <w:rPr>
          <w:rFonts w:asciiTheme="minorHAnsi" w:hAnsiTheme="minorHAnsi"/>
          <w:szCs w:val="24"/>
        </w:rPr>
        <w:t xml:space="preserve">až do domku hrázného. </w:t>
      </w:r>
    </w:p>
    <w:p w14:paraId="0B2FDAE0" w14:textId="77777777" w:rsidR="00A76696" w:rsidRDefault="00A76696" w:rsidP="00A76696">
      <w:pPr>
        <w:pStyle w:val="Zkladntext"/>
        <w:ind w:firstLine="576"/>
        <w:jc w:val="both"/>
        <w:rPr>
          <w:rFonts w:asciiTheme="minorHAnsi" w:hAnsiTheme="minorHAnsi"/>
          <w:szCs w:val="24"/>
        </w:rPr>
      </w:pPr>
      <w:r>
        <w:rPr>
          <w:rFonts w:asciiTheme="minorHAnsi" w:hAnsiTheme="minorHAnsi"/>
          <w:szCs w:val="24"/>
        </w:rPr>
        <w:t xml:space="preserve">Kabelové trasy vedené v terénu včetně živičného povrchu </w:t>
      </w:r>
      <w:r w:rsidR="008E4235">
        <w:rPr>
          <w:rFonts w:asciiTheme="minorHAnsi" w:hAnsiTheme="minorHAnsi"/>
          <w:szCs w:val="24"/>
        </w:rPr>
        <w:t>budou</w:t>
      </w:r>
      <w:r>
        <w:rPr>
          <w:rFonts w:asciiTheme="minorHAnsi" w:hAnsiTheme="minorHAnsi"/>
          <w:szCs w:val="24"/>
        </w:rPr>
        <w:t xml:space="preserve"> </w:t>
      </w:r>
      <w:r w:rsidR="008E4235">
        <w:rPr>
          <w:rFonts w:asciiTheme="minorHAnsi" w:hAnsiTheme="minorHAnsi"/>
          <w:szCs w:val="24"/>
        </w:rPr>
        <w:t>vedeny v</w:t>
      </w:r>
      <w:r>
        <w:rPr>
          <w:rFonts w:asciiTheme="minorHAnsi" w:hAnsiTheme="minorHAnsi"/>
          <w:szCs w:val="24"/>
        </w:rPr>
        <w:t xml:space="preserve"> ohebné </w:t>
      </w:r>
      <w:proofErr w:type="spellStart"/>
      <w:r>
        <w:rPr>
          <w:rFonts w:asciiTheme="minorHAnsi" w:hAnsiTheme="minorHAnsi"/>
          <w:szCs w:val="24"/>
        </w:rPr>
        <w:t>korugované</w:t>
      </w:r>
      <w:proofErr w:type="spellEnd"/>
      <w:r>
        <w:rPr>
          <w:rFonts w:asciiTheme="minorHAnsi" w:hAnsiTheme="minorHAnsi"/>
          <w:szCs w:val="24"/>
        </w:rPr>
        <w:t xml:space="preserve"> chránič</w:t>
      </w:r>
      <w:r w:rsidR="008E4235">
        <w:rPr>
          <w:rFonts w:asciiTheme="minorHAnsi" w:hAnsiTheme="minorHAnsi"/>
          <w:szCs w:val="24"/>
        </w:rPr>
        <w:t>ce</w:t>
      </w:r>
      <w:r>
        <w:rPr>
          <w:rFonts w:asciiTheme="minorHAnsi" w:hAnsiTheme="minorHAnsi"/>
          <w:szCs w:val="24"/>
        </w:rPr>
        <w:t xml:space="preserve"> D90.</w:t>
      </w:r>
    </w:p>
    <w:p w14:paraId="45EC755A" w14:textId="77777777" w:rsidR="003E47C8" w:rsidRDefault="003E47C8" w:rsidP="003E47C8">
      <w:pPr>
        <w:pStyle w:val="N1"/>
      </w:pPr>
      <w:bookmarkStart w:id="125" w:name="_Toc189050417"/>
      <w:r>
        <w:t>Stávající inženýrské sítě</w:t>
      </w:r>
      <w:bookmarkEnd w:id="125"/>
    </w:p>
    <w:p w14:paraId="1B5EDD75" w14:textId="77777777" w:rsidR="003E47C8" w:rsidRPr="006145CE" w:rsidRDefault="008E4235" w:rsidP="008E4235">
      <w:pPr>
        <w:pStyle w:val="Zkladntext"/>
        <w:ind w:firstLine="576"/>
        <w:jc w:val="both"/>
        <w:rPr>
          <w:rFonts w:asciiTheme="minorHAnsi" w:hAnsiTheme="minorHAnsi"/>
          <w:szCs w:val="24"/>
        </w:rPr>
      </w:pPr>
      <w:r w:rsidRPr="00227BF1">
        <w:rPr>
          <w:rFonts w:asciiTheme="minorHAnsi" w:hAnsiTheme="minorHAnsi"/>
          <w:szCs w:val="24"/>
        </w:rPr>
        <w:t>Zhotovitel je povinen před zahájením vlastních prací si zjistit stávající inženýrské sítě.</w:t>
      </w:r>
    </w:p>
    <w:p w14:paraId="21628A3A" w14:textId="77777777" w:rsidR="008F21F0" w:rsidRDefault="00B65E26" w:rsidP="008F21F0">
      <w:pPr>
        <w:pStyle w:val="N1"/>
      </w:pPr>
      <w:bookmarkStart w:id="126" w:name="_Toc189050418"/>
      <w:r>
        <w:t xml:space="preserve">Členění stavby na </w:t>
      </w:r>
      <w:r w:rsidR="00BB7964">
        <w:t>provozní soubory</w:t>
      </w:r>
      <w:bookmarkEnd w:id="126"/>
    </w:p>
    <w:p w14:paraId="5C5D99CD" w14:textId="77777777" w:rsidR="008F21F0" w:rsidRDefault="00B65E26" w:rsidP="00FE19C3">
      <w:pPr>
        <w:pStyle w:val="Odstavec"/>
        <w:ind w:firstLine="709"/>
        <w:jc w:val="both"/>
        <w:rPr>
          <w:rFonts w:asciiTheme="minorHAnsi" w:hAnsiTheme="minorHAnsi"/>
          <w:sz w:val="24"/>
          <w:szCs w:val="24"/>
        </w:rPr>
      </w:pPr>
      <w:r>
        <w:rPr>
          <w:rFonts w:asciiTheme="minorHAnsi" w:hAnsiTheme="minorHAnsi"/>
          <w:sz w:val="24"/>
          <w:szCs w:val="24"/>
        </w:rPr>
        <w:t xml:space="preserve">Stavba je </w:t>
      </w:r>
      <w:r w:rsidR="008F57C6">
        <w:rPr>
          <w:rFonts w:asciiTheme="minorHAnsi" w:hAnsiTheme="minorHAnsi"/>
          <w:sz w:val="24"/>
          <w:szCs w:val="24"/>
        </w:rPr>
        <w:t>určena jako stavební objekt SO0</w:t>
      </w:r>
      <w:r w:rsidR="00474753">
        <w:rPr>
          <w:rFonts w:asciiTheme="minorHAnsi" w:hAnsiTheme="minorHAnsi"/>
          <w:sz w:val="24"/>
          <w:szCs w:val="24"/>
        </w:rPr>
        <w:t>6</w:t>
      </w:r>
      <w:r w:rsidR="008F57C6">
        <w:rPr>
          <w:rFonts w:asciiTheme="minorHAnsi" w:hAnsiTheme="minorHAnsi"/>
          <w:sz w:val="24"/>
          <w:szCs w:val="24"/>
        </w:rPr>
        <w:t xml:space="preserve"> </w:t>
      </w:r>
      <w:r w:rsidR="00474753">
        <w:rPr>
          <w:rFonts w:asciiTheme="minorHAnsi" w:hAnsiTheme="minorHAnsi"/>
          <w:sz w:val="24"/>
          <w:szCs w:val="24"/>
        </w:rPr>
        <w:t>ve dvou</w:t>
      </w:r>
      <w:r>
        <w:rPr>
          <w:rFonts w:asciiTheme="minorHAnsi" w:hAnsiTheme="minorHAnsi"/>
          <w:sz w:val="24"/>
          <w:szCs w:val="24"/>
        </w:rPr>
        <w:t xml:space="preserve"> samostatný</w:t>
      </w:r>
      <w:r w:rsidR="00FE19C3">
        <w:rPr>
          <w:rFonts w:asciiTheme="minorHAnsi" w:hAnsiTheme="minorHAnsi"/>
          <w:sz w:val="24"/>
          <w:szCs w:val="24"/>
        </w:rPr>
        <w:t xml:space="preserve">ch lokalitách a je rozdělena na jednotlivé </w:t>
      </w:r>
      <w:r w:rsidR="008F57C6">
        <w:rPr>
          <w:rFonts w:asciiTheme="minorHAnsi" w:hAnsiTheme="minorHAnsi"/>
          <w:sz w:val="24"/>
          <w:szCs w:val="24"/>
        </w:rPr>
        <w:t xml:space="preserve">provozní soubory </w:t>
      </w:r>
      <w:r w:rsidR="00474753">
        <w:rPr>
          <w:rFonts w:asciiTheme="minorHAnsi" w:hAnsiTheme="minorHAnsi"/>
          <w:sz w:val="24"/>
          <w:szCs w:val="24"/>
        </w:rPr>
        <w:t>(</w:t>
      </w:r>
      <w:r w:rsidR="008F57C6">
        <w:rPr>
          <w:rFonts w:asciiTheme="minorHAnsi" w:hAnsiTheme="minorHAnsi"/>
          <w:sz w:val="24"/>
          <w:szCs w:val="24"/>
        </w:rPr>
        <w:t>PS</w:t>
      </w:r>
      <w:r w:rsidR="00474753">
        <w:rPr>
          <w:rFonts w:asciiTheme="minorHAnsi" w:hAnsiTheme="minorHAnsi"/>
          <w:sz w:val="24"/>
          <w:szCs w:val="24"/>
        </w:rPr>
        <w:t>)</w:t>
      </w:r>
      <w:r w:rsidR="00FE19C3">
        <w:rPr>
          <w:rFonts w:asciiTheme="minorHAnsi" w:hAnsiTheme="minorHAnsi"/>
          <w:sz w:val="24"/>
          <w:szCs w:val="24"/>
        </w:rPr>
        <w:t>.</w:t>
      </w:r>
    </w:p>
    <w:tbl>
      <w:tblPr>
        <w:tblStyle w:val="Mkatabulky"/>
        <w:tblW w:w="0" w:type="auto"/>
        <w:tblLook w:val="04A0" w:firstRow="1" w:lastRow="0" w:firstColumn="1" w:lastColumn="0" w:noHBand="0" w:noVBand="1"/>
      </w:tblPr>
      <w:tblGrid>
        <w:gridCol w:w="1271"/>
        <w:gridCol w:w="5205"/>
        <w:gridCol w:w="3239"/>
      </w:tblGrid>
      <w:tr w:rsidR="00FE19C3" w14:paraId="08C9B0D5" w14:textId="77777777" w:rsidTr="00FE19C3">
        <w:tc>
          <w:tcPr>
            <w:tcW w:w="1271" w:type="dxa"/>
          </w:tcPr>
          <w:p w14:paraId="0DE2394C" w14:textId="77777777" w:rsidR="00FE19C3" w:rsidRDefault="008F57C6" w:rsidP="00FE19C3">
            <w:pPr>
              <w:pStyle w:val="Odstavec"/>
              <w:jc w:val="both"/>
              <w:rPr>
                <w:rFonts w:asciiTheme="minorHAnsi" w:hAnsiTheme="minorHAnsi"/>
                <w:sz w:val="24"/>
                <w:szCs w:val="24"/>
              </w:rPr>
            </w:pPr>
            <w:r>
              <w:rPr>
                <w:rFonts w:asciiTheme="minorHAnsi" w:hAnsiTheme="minorHAnsi"/>
                <w:sz w:val="24"/>
                <w:szCs w:val="24"/>
              </w:rPr>
              <w:t>PS</w:t>
            </w:r>
            <w:r w:rsidR="00FE19C3">
              <w:rPr>
                <w:rFonts w:asciiTheme="minorHAnsi" w:hAnsiTheme="minorHAnsi"/>
                <w:sz w:val="24"/>
                <w:szCs w:val="24"/>
              </w:rPr>
              <w:t>0</w:t>
            </w:r>
            <w:r w:rsidR="00474753">
              <w:rPr>
                <w:rFonts w:asciiTheme="minorHAnsi" w:hAnsiTheme="minorHAnsi"/>
                <w:sz w:val="24"/>
                <w:szCs w:val="24"/>
              </w:rPr>
              <w:t>1</w:t>
            </w:r>
          </w:p>
        </w:tc>
        <w:tc>
          <w:tcPr>
            <w:tcW w:w="5205" w:type="dxa"/>
          </w:tcPr>
          <w:p w14:paraId="3ABCDAB2" w14:textId="77777777" w:rsidR="00FE19C3" w:rsidRDefault="0001537C" w:rsidP="00FE19C3">
            <w:pPr>
              <w:pStyle w:val="Odstavec"/>
              <w:jc w:val="both"/>
              <w:rPr>
                <w:rFonts w:asciiTheme="minorHAnsi" w:hAnsiTheme="minorHAnsi"/>
                <w:sz w:val="24"/>
                <w:szCs w:val="24"/>
              </w:rPr>
            </w:pPr>
            <w:r>
              <w:rPr>
                <w:rFonts w:asciiTheme="minorHAnsi" w:hAnsiTheme="minorHAnsi"/>
                <w:sz w:val="24"/>
                <w:szCs w:val="24"/>
              </w:rPr>
              <w:t xml:space="preserve">VD </w:t>
            </w:r>
            <w:r w:rsidR="00474753">
              <w:rPr>
                <w:rFonts w:asciiTheme="minorHAnsi" w:hAnsiTheme="minorHAnsi"/>
                <w:sz w:val="24"/>
                <w:szCs w:val="24"/>
              </w:rPr>
              <w:t>Landštejn</w:t>
            </w:r>
          </w:p>
        </w:tc>
        <w:tc>
          <w:tcPr>
            <w:tcW w:w="3239" w:type="dxa"/>
          </w:tcPr>
          <w:p w14:paraId="7A1EC071" w14:textId="77777777" w:rsidR="00FE19C3" w:rsidRDefault="00FE19C3" w:rsidP="00FE19C3">
            <w:pPr>
              <w:pStyle w:val="Odstavec"/>
              <w:jc w:val="both"/>
              <w:rPr>
                <w:rFonts w:asciiTheme="minorHAnsi" w:hAnsiTheme="minorHAnsi"/>
                <w:sz w:val="24"/>
                <w:szCs w:val="24"/>
              </w:rPr>
            </w:pPr>
          </w:p>
        </w:tc>
      </w:tr>
      <w:tr w:rsidR="0001537C" w14:paraId="1E513484" w14:textId="77777777" w:rsidTr="00FE19C3">
        <w:tc>
          <w:tcPr>
            <w:tcW w:w="1271" w:type="dxa"/>
          </w:tcPr>
          <w:p w14:paraId="3C917F92" w14:textId="77777777" w:rsidR="0001537C" w:rsidRDefault="0001537C" w:rsidP="00FE19C3">
            <w:pPr>
              <w:pStyle w:val="Odstavec"/>
              <w:jc w:val="both"/>
              <w:rPr>
                <w:rFonts w:asciiTheme="minorHAnsi" w:hAnsiTheme="minorHAnsi"/>
                <w:sz w:val="24"/>
                <w:szCs w:val="24"/>
              </w:rPr>
            </w:pPr>
            <w:r>
              <w:rPr>
                <w:rFonts w:asciiTheme="minorHAnsi" w:hAnsiTheme="minorHAnsi"/>
                <w:sz w:val="24"/>
                <w:szCs w:val="24"/>
              </w:rPr>
              <w:t>PS02</w:t>
            </w:r>
          </w:p>
        </w:tc>
        <w:tc>
          <w:tcPr>
            <w:tcW w:w="5205" w:type="dxa"/>
          </w:tcPr>
          <w:p w14:paraId="34D7D39D" w14:textId="77777777" w:rsidR="0001537C" w:rsidRDefault="00474753" w:rsidP="00FE19C3">
            <w:pPr>
              <w:pStyle w:val="Odstavec"/>
              <w:jc w:val="both"/>
              <w:rPr>
                <w:rFonts w:asciiTheme="minorHAnsi" w:hAnsiTheme="minorHAnsi"/>
                <w:sz w:val="24"/>
                <w:szCs w:val="24"/>
              </w:rPr>
            </w:pPr>
            <w:r>
              <w:rPr>
                <w:rFonts w:asciiTheme="minorHAnsi" w:hAnsiTheme="minorHAnsi"/>
                <w:sz w:val="24"/>
                <w:szCs w:val="24"/>
              </w:rPr>
              <w:t>LMG Landštejn odtok</w:t>
            </w:r>
          </w:p>
        </w:tc>
        <w:tc>
          <w:tcPr>
            <w:tcW w:w="3239" w:type="dxa"/>
          </w:tcPr>
          <w:p w14:paraId="56DE0420" w14:textId="77777777" w:rsidR="0001537C" w:rsidRDefault="0001537C" w:rsidP="00FE19C3">
            <w:pPr>
              <w:pStyle w:val="Odstavec"/>
              <w:jc w:val="both"/>
              <w:rPr>
                <w:rFonts w:asciiTheme="minorHAnsi" w:hAnsiTheme="minorHAnsi"/>
                <w:sz w:val="24"/>
                <w:szCs w:val="24"/>
              </w:rPr>
            </w:pPr>
          </w:p>
        </w:tc>
      </w:tr>
    </w:tbl>
    <w:p w14:paraId="2C586D38" w14:textId="77777777" w:rsidR="000F6638" w:rsidRDefault="000F6638" w:rsidP="000F6638">
      <w:pPr>
        <w:rPr>
          <w:b/>
        </w:rPr>
      </w:pPr>
    </w:p>
    <w:p w14:paraId="5762B8D6" w14:textId="77777777" w:rsidR="00B2432F" w:rsidRDefault="00B2432F" w:rsidP="00572541">
      <w:pPr>
        <w:pStyle w:val="N1"/>
      </w:pPr>
      <w:bookmarkStart w:id="127" w:name="_Toc484424140"/>
      <w:bookmarkStart w:id="128" w:name="_Toc189050419"/>
      <w:r>
        <w:t xml:space="preserve">SEZNAM </w:t>
      </w:r>
      <w:r w:rsidRPr="0032397C">
        <w:t>POŽADAVK</w:t>
      </w:r>
      <w:r>
        <w:t>Ů</w:t>
      </w:r>
      <w:bookmarkEnd w:id="127"/>
      <w:bookmarkEnd w:id="128"/>
    </w:p>
    <w:p w14:paraId="0159CC21"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6CF8AE0E"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1B3A4567"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2585383E" w14:textId="77777777" w:rsidR="00B2432F" w:rsidRPr="0052441C" w:rsidRDefault="00B2432F" w:rsidP="001C1A37">
      <w:pPr>
        <w:pStyle w:val="N2"/>
      </w:pPr>
      <w:bookmarkStart w:id="129" w:name="_Toc353536186"/>
      <w:bookmarkStart w:id="130" w:name="_Toc386177103"/>
      <w:bookmarkStart w:id="131" w:name="_Toc387673516"/>
      <w:bookmarkStart w:id="132" w:name="_Toc389036153"/>
      <w:bookmarkStart w:id="133" w:name="_Toc391385421"/>
      <w:bookmarkStart w:id="134" w:name="_Toc484424141"/>
      <w:bookmarkStart w:id="135" w:name="_Toc189050420"/>
      <w:r w:rsidRPr="0052441C">
        <w:t>Požadavky na dodavatele stavby</w:t>
      </w:r>
      <w:bookmarkEnd w:id="129"/>
      <w:bookmarkEnd w:id="130"/>
      <w:bookmarkEnd w:id="131"/>
      <w:bookmarkEnd w:id="132"/>
      <w:bookmarkEnd w:id="133"/>
      <w:bookmarkEnd w:id="134"/>
      <w:bookmarkEnd w:id="135"/>
    </w:p>
    <w:p w14:paraId="02CB625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4F895A5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lastRenderedPageBreak/>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635B52D5" w14:textId="77777777" w:rsidR="00B2432F" w:rsidRPr="0032397C" w:rsidRDefault="00B2432F" w:rsidP="001C1A37">
      <w:pPr>
        <w:pStyle w:val="N2"/>
      </w:pPr>
      <w:bookmarkStart w:id="136" w:name="_Toc391385422"/>
      <w:bookmarkStart w:id="137" w:name="_Toc484424142"/>
      <w:bookmarkStart w:id="138" w:name="_Toc189050421"/>
      <w:r w:rsidRPr="0032397C">
        <w:t>Požadavky na ostatní profese</w:t>
      </w:r>
      <w:bookmarkEnd w:id="136"/>
      <w:bookmarkEnd w:id="137"/>
      <w:bookmarkEnd w:id="138"/>
    </w:p>
    <w:p w14:paraId="4185B20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410CCCE1" w14:textId="77777777" w:rsidR="00B2432F" w:rsidRPr="00A14744" w:rsidRDefault="00B2432F" w:rsidP="001C1A37">
      <w:pPr>
        <w:pStyle w:val="N2"/>
      </w:pPr>
      <w:bookmarkStart w:id="139" w:name="_Toc353536192"/>
      <w:bookmarkStart w:id="140" w:name="_Toc386177109"/>
      <w:bookmarkStart w:id="141" w:name="_Toc387673522"/>
      <w:bookmarkStart w:id="142" w:name="_Toc389036158"/>
      <w:bookmarkStart w:id="143" w:name="_Toc391385426"/>
      <w:bookmarkStart w:id="144" w:name="_Toc484424145"/>
      <w:bookmarkStart w:id="145" w:name="_Toc189050422"/>
      <w:r w:rsidRPr="00A14744">
        <w:t>Požadavky na odběratele</w:t>
      </w:r>
      <w:bookmarkEnd w:id="139"/>
      <w:bookmarkEnd w:id="140"/>
      <w:bookmarkEnd w:id="141"/>
      <w:bookmarkEnd w:id="142"/>
      <w:bookmarkEnd w:id="143"/>
      <w:bookmarkEnd w:id="144"/>
      <w:bookmarkEnd w:id="145"/>
    </w:p>
    <w:p w14:paraId="231CAF0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1E7275FC" w14:textId="77777777" w:rsidR="00B2432F" w:rsidRPr="00A14744" w:rsidRDefault="00B2432F" w:rsidP="001C1A37">
      <w:pPr>
        <w:pStyle w:val="N3"/>
        <w:tabs>
          <w:tab w:val="clear" w:pos="851"/>
          <w:tab w:val="clear" w:pos="1004"/>
          <w:tab w:val="left" w:pos="993"/>
        </w:tabs>
      </w:pPr>
      <w:bookmarkStart w:id="146" w:name="_Toc66503835"/>
      <w:bookmarkStart w:id="147" w:name="_Toc246914745"/>
      <w:bookmarkStart w:id="148" w:name="_Toc391385427"/>
      <w:bookmarkStart w:id="149" w:name="_Toc484424146"/>
      <w:bookmarkStart w:id="150" w:name="_Toc189050423"/>
      <w:r w:rsidRPr="00A14744">
        <w:t>Osoby pověřené obsluhou</w:t>
      </w:r>
      <w:bookmarkEnd w:id="146"/>
      <w:bookmarkEnd w:id="147"/>
      <w:bookmarkEnd w:id="148"/>
      <w:bookmarkEnd w:id="149"/>
      <w:bookmarkEnd w:id="150"/>
    </w:p>
    <w:p w14:paraId="2824F60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2CFE335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2F048C8A" w14:textId="77777777" w:rsidR="00B2432F" w:rsidRPr="00A14744" w:rsidRDefault="00B2432F" w:rsidP="001C1A37">
      <w:pPr>
        <w:pStyle w:val="N3"/>
        <w:tabs>
          <w:tab w:val="clear" w:pos="851"/>
          <w:tab w:val="clear" w:pos="1004"/>
          <w:tab w:val="left" w:pos="993"/>
        </w:tabs>
      </w:pPr>
      <w:bookmarkStart w:id="151" w:name="_Toc66503836"/>
      <w:bookmarkStart w:id="152" w:name="_Toc246914746"/>
      <w:bookmarkStart w:id="153" w:name="_Toc391385428"/>
      <w:bookmarkStart w:id="154" w:name="_Toc484424147"/>
      <w:bookmarkStart w:id="155" w:name="_Toc189050424"/>
      <w:r w:rsidRPr="00A14744">
        <w:t>Osoby pověřené údržbou</w:t>
      </w:r>
      <w:bookmarkEnd w:id="151"/>
      <w:bookmarkEnd w:id="152"/>
      <w:bookmarkEnd w:id="153"/>
      <w:bookmarkEnd w:id="154"/>
      <w:bookmarkEnd w:id="155"/>
    </w:p>
    <w:p w14:paraId="5C904E3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27167EA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prohlídky a údržbu zařízení podle pokynů výrobce</w:t>
      </w:r>
    </w:p>
    <w:p w14:paraId="2504EC1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48E1DCA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1BDB22FA" w14:textId="77777777" w:rsidR="00B2432F" w:rsidRPr="00A14744" w:rsidRDefault="00B2432F" w:rsidP="001C1A37">
      <w:pPr>
        <w:pStyle w:val="N3"/>
        <w:tabs>
          <w:tab w:val="clear" w:pos="851"/>
          <w:tab w:val="clear" w:pos="1004"/>
          <w:tab w:val="left" w:pos="993"/>
        </w:tabs>
      </w:pPr>
      <w:bookmarkStart w:id="156" w:name="_Toc66503837"/>
      <w:bookmarkStart w:id="157" w:name="_Toc246914747"/>
      <w:bookmarkStart w:id="158" w:name="_Toc391385429"/>
      <w:bookmarkStart w:id="159" w:name="_Toc484424148"/>
      <w:bookmarkStart w:id="160" w:name="_Toc189050425"/>
      <w:r w:rsidRPr="00A14744">
        <w:t>Osoba zodpovědná za provoz zařízení</w:t>
      </w:r>
      <w:bookmarkEnd w:id="156"/>
      <w:bookmarkEnd w:id="157"/>
      <w:bookmarkEnd w:id="158"/>
      <w:bookmarkEnd w:id="159"/>
      <w:bookmarkEnd w:id="160"/>
    </w:p>
    <w:p w14:paraId="40D993A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76026EC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5660542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48886AC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34761B2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31FBA6F8" w14:textId="77777777" w:rsidR="00B2432F" w:rsidRPr="0032397C" w:rsidRDefault="00B2432F" w:rsidP="001C1A37">
      <w:pPr>
        <w:pStyle w:val="N1"/>
      </w:pPr>
      <w:bookmarkStart w:id="161" w:name="_Toc391385430"/>
      <w:bookmarkStart w:id="162" w:name="_Toc484424149"/>
      <w:bookmarkStart w:id="163" w:name="_Toc189050426"/>
      <w:r w:rsidRPr="0032397C">
        <w:t xml:space="preserve">MONTÁŽ </w:t>
      </w:r>
      <w:r>
        <w:t>ZAŘÍZENÍ</w:t>
      </w:r>
      <w:bookmarkEnd w:id="161"/>
      <w:bookmarkEnd w:id="162"/>
      <w:bookmarkEnd w:id="163"/>
    </w:p>
    <w:p w14:paraId="1E4133B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466AA39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0413A29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lastRenderedPageBreak/>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00514B8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49CC521D" w14:textId="77777777" w:rsidR="00B2432F" w:rsidRPr="0032397C" w:rsidRDefault="00B2432F" w:rsidP="001C1A37">
      <w:pPr>
        <w:pStyle w:val="N1"/>
      </w:pPr>
      <w:bookmarkStart w:id="164" w:name="_Toc66503840"/>
      <w:bookmarkStart w:id="165" w:name="_Toc246914750"/>
      <w:bookmarkStart w:id="166" w:name="_Toc353536195"/>
      <w:bookmarkStart w:id="167" w:name="_Toc386177112"/>
      <w:bookmarkStart w:id="168" w:name="_Toc390428227"/>
      <w:bookmarkStart w:id="169" w:name="_Toc391385431"/>
      <w:bookmarkStart w:id="170" w:name="_Toc484424150"/>
      <w:bookmarkStart w:id="171" w:name="_Toc189050427"/>
      <w:r w:rsidRPr="0032397C">
        <w:t>ZKOUŠKY ZAŘÍZENÍ</w:t>
      </w:r>
      <w:bookmarkEnd w:id="164"/>
      <w:bookmarkEnd w:id="165"/>
      <w:bookmarkEnd w:id="166"/>
      <w:bookmarkEnd w:id="167"/>
      <w:bookmarkEnd w:id="168"/>
      <w:bookmarkEnd w:id="169"/>
      <w:bookmarkEnd w:id="170"/>
      <w:bookmarkEnd w:id="171"/>
    </w:p>
    <w:p w14:paraId="3E76FFF9" w14:textId="77777777" w:rsidR="00B2432F" w:rsidRPr="0032397C" w:rsidRDefault="00B2432F" w:rsidP="001C1A37">
      <w:pPr>
        <w:pStyle w:val="N2"/>
      </w:pPr>
      <w:bookmarkStart w:id="172" w:name="_Toc66503841"/>
      <w:bookmarkStart w:id="173" w:name="_Toc246914751"/>
      <w:bookmarkStart w:id="174" w:name="_Toc353536196"/>
      <w:bookmarkStart w:id="175" w:name="_Toc386177113"/>
      <w:bookmarkStart w:id="176" w:name="_Toc390428228"/>
      <w:bookmarkStart w:id="177" w:name="_Toc391385432"/>
      <w:bookmarkStart w:id="178" w:name="_Toc484424151"/>
      <w:bookmarkStart w:id="179" w:name="_Toc189050428"/>
      <w:r w:rsidRPr="0032397C">
        <w:t>Zkoušky před uvedením do provozu</w:t>
      </w:r>
      <w:bookmarkEnd w:id="172"/>
      <w:bookmarkEnd w:id="173"/>
      <w:bookmarkEnd w:id="174"/>
      <w:bookmarkEnd w:id="175"/>
      <w:bookmarkEnd w:id="176"/>
      <w:bookmarkEnd w:id="177"/>
      <w:bookmarkEnd w:id="178"/>
      <w:bookmarkEnd w:id="179"/>
    </w:p>
    <w:p w14:paraId="7646C8B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a případné zaznamenání schválených a provedených změn a prověření funkceschopnosti namontovaného zařízení. </w:t>
      </w:r>
    </w:p>
    <w:p w14:paraId="148F562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59E99E4A" w14:textId="77777777" w:rsidR="00B2432F" w:rsidRPr="0032397C" w:rsidRDefault="00B2432F" w:rsidP="001C1A37">
      <w:pPr>
        <w:pStyle w:val="N2"/>
      </w:pPr>
      <w:bookmarkStart w:id="180" w:name="_Toc246914752"/>
      <w:bookmarkStart w:id="181" w:name="_Toc353536197"/>
      <w:bookmarkStart w:id="182" w:name="_Toc386177114"/>
      <w:bookmarkStart w:id="183" w:name="_Toc390428229"/>
      <w:bookmarkStart w:id="184" w:name="_Toc391385433"/>
      <w:bookmarkStart w:id="185" w:name="_Toc484424152"/>
      <w:bookmarkStart w:id="186" w:name="_Toc189050429"/>
      <w:r w:rsidRPr="0032397C">
        <w:t>Předání a převzetí</w:t>
      </w:r>
      <w:bookmarkEnd w:id="180"/>
      <w:bookmarkEnd w:id="181"/>
      <w:bookmarkEnd w:id="182"/>
      <w:bookmarkEnd w:id="183"/>
      <w:bookmarkEnd w:id="184"/>
      <w:bookmarkEnd w:id="185"/>
      <w:bookmarkEnd w:id="186"/>
    </w:p>
    <w:p w14:paraId="726A619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762E9620"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proškolení osob – provede montážní organizace,</w:t>
      </w:r>
    </w:p>
    <w:p w14:paraId="74423359"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2AB8C290"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0D0CD114" w14:textId="77777777" w:rsidR="00B2432F" w:rsidRPr="001C1A37" w:rsidRDefault="00B2432F" w:rsidP="00C8392E">
      <w:pPr>
        <w:pStyle w:val="Zkladntext"/>
        <w:numPr>
          <w:ilvl w:val="0"/>
          <w:numId w:val="12"/>
        </w:numPr>
        <w:jc w:val="both"/>
        <w:rPr>
          <w:rFonts w:asciiTheme="minorHAnsi" w:hAnsiTheme="minorHAnsi"/>
          <w:szCs w:val="24"/>
        </w:rPr>
      </w:pPr>
      <w:r w:rsidRPr="001C1A37">
        <w:rPr>
          <w:rFonts w:asciiTheme="minorHAnsi" w:hAnsiTheme="minorHAnsi"/>
          <w:szCs w:val="24"/>
        </w:rPr>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3FBD99AC" w14:textId="77777777" w:rsidR="00B2432F" w:rsidRPr="0032397C" w:rsidRDefault="00B2432F" w:rsidP="001C1A37">
      <w:pPr>
        <w:pStyle w:val="N2"/>
      </w:pPr>
      <w:bookmarkStart w:id="187" w:name="_Toc391385434"/>
      <w:bookmarkStart w:id="188" w:name="_Toc484424153"/>
      <w:bookmarkStart w:id="189" w:name="_Toc189050430"/>
      <w:r w:rsidRPr="0032397C">
        <w:t>Provozní zkoušky</w:t>
      </w:r>
      <w:bookmarkEnd w:id="187"/>
      <w:bookmarkEnd w:id="188"/>
      <w:bookmarkEnd w:id="189"/>
    </w:p>
    <w:p w14:paraId="67BD382B"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6120BDE8" w14:textId="77777777" w:rsidR="00B2432F" w:rsidRPr="0032397C" w:rsidRDefault="00B2432F" w:rsidP="001C1A37">
      <w:pPr>
        <w:pStyle w:val="N1"/>
      </w:pPr>
      <w:bookmarkStart w:id="190" w:name="_Toc391385435"/>
      <w:bookmarkStart w:id="191" w:name="_Toc484424154"/>
      <w:bookmarkStart w:id="192" w:name="_Toc189050431"/>
      <w:r w:rsidRPr="0032397C">
        <w:t>BEZPEČNOST PRÁCE A OCHRANA ZDRAVÍ PŘI PRÁCI</w:t>
      </w:r>
      <w:bookmarkEnd w:id="190"/>
      <w:bookmarkEnd w:id="191"/>
      <w:bookmarkEnd w:id="192"/>
    </w:p>
    <w:p w14:paraId="402269E3"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034505EE"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lastRenderedPageBreak/>
        <w:t>Stavba bude prováděna většinou na veřejných prostranstvích. Z tohoto důvodu je nutné řešit, kromě bezpečnosti pracujících, bezpečnost chodců a obyvatel dotčených nemovitostí. Jedná se zejména o řádné značení výkopové trasy, používání pevných zábran výkopů, přechodových lávek a dodržování technologických postupů.</w:t>
      </w:r>
    </w:p>
    <w:p w14:paraId="0A01347C"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6B47354A"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25D44A37"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5C2FF1BA"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36594CEE"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1AE91091"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363/2005 Sb. o bezpečnosti práce a technických zařízeních při stavební činnosti</w:t>
      </w:r>
    </w:p>
    <w:p w14:paraId="7A2D56CD"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 309/2006 Sb. o zajištění dalších podmínek bezpečnosti a ochrany zdraví při práci</w:t>
      </w:r>
    </w:p>
    <w:p w14:paraId="3867E54B"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04D43A9A"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 xml:space="preserve">Vyhláška ČÚBP a ČBÚ č.20/1979 Sb., kterou se určují vyhrazená </w:t>
      </w:r>
      <w:proofErr w:type="spellStart"/>
      <w:proofErr w:type="gramStart"/>
      <w:r w:rsidRPr="001C1A37">
        <w:rPr>
          <w:rFonts w:asciiTheme="minorHAnsi" w:hAnsiTheme="minorHAnsi"/>
          <w:sz w:val="24"/>
          <w:szCs w:val="24"/>
        </w:rPr>
        <w:t>el.zařízení</w:t>
      </w:r>
      <w:proofErr w:type="spellEnd"/>
      <w:proofErr w:type="gramEnd"/>
      <w:r w:rsidRPr="001C1A37">
        <w:rPr>
          <w:rFonts w:asciiTheme="minorHAnsi" w:hAnsiTheme="minorHAnsi"/>
          <w:sz w:val="24"/>
          <w:szCs w:val="24"/>
        </w:rPr>
        <w:t xml:space="preserve"> a stanoví některé podmínky k zajištění jejich bezpečnosti ve znění vyhlášky č.553/1990 Sb., nařízení vlády č.352/2000 Sb. a vyhlášky č.159/2002 Sb.</w:t>
      </w:r>
    </w:p>
    <w:p w14:paraId="5CD8DCF1"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06A0EFD5"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671D6F88"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6F4C943D"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ČSN EN 50110-1 Bezpečnostní předpisy pro obsluhu a práci na elektrických zařízeních“</w:t>
      </w:r>
    </w:p>
    <w:p w14:paraId="67DFCE36" w14:textId="77777777" w:rsidR="00B2432F" w:rsidRPr="001C1A37" w:rsidRDefault="00B2432F" w:rsidP="00C8392E">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0FF6D6BF" w14:textId="77777777" w:rsidR="00B2432F" w:rsidRDefault="00B2432F" w:rsidP="000F6638">
      <w:pPr>
        <w:rPr>
          <w:b/>
        </w:rPr>
      </w:pPr>
    </w:p>
    <w:p w14:paraId="0B990ACC" w14:textId="77777777" w:rsidR="000F6638" w:rsidRPr="000F6638" w:rsidRDefault="000F6638" w:rsidP="000F6638">
      <w:pPr>
        <w:pStyle w:val="N1"/>
      </w:pPr>
      <w:bookmarkStart w:id="193" w:name="_Toc189050432"/>
      <w:r>
        <w:lastRenderedPageBreak/>
        <w:t>Závěr</w:t>
      </w:r>
      <w:bookmarkEnd w:id="193"/>
    </w:p>
    <w:p w14:paraId="093FEA70" w14:textId="77777777" w:rsidR="00FE19C3" w:rsidRDefault="000F6638" w:rsidP="005C68F4">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42F4C061" w14:textId="77777777" w:rsidR="00424957" w:rsidRDefault="00424957" w:rsidP="00424957">
      <w:pPr>
        <w:pStyle w:val="Odstavec"/>
        <w:ind w:firstLine="709"/>
        <w:jc w:val="both"/>
        <w:rPr>
          <w:rFonts w:asciiTheme="minorHAnsi" w:hAnsiTheme="minorHAnsi"/>
          <w:sz w:val="24"/>
          <w:szCs w:val="24"/>
        </w:rPr>
      </w:pPr>
      <w:r w:rsidRPr="00812166">
        <w:rPr>
          <w:rFonts w:asciiTheme="minorHAnsi" w:hAnsiTheme="minorHAnsi"/>
          <w:sz w:val="24"/>
          <w:szCs w:val="24"/>
        </w:rPr>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p>
    <w:p w14:paraId="7AFFD0A8" w14:textId="77777777" w:rsidR="00424957" w:rsidRDefault="00424957" w:rsidP="005C68F4">
      <w:pPr>
        <w:pStyle w:val="Odstavec"/>
        <w:ind w:firstLine="709"/>
        <w:jc w:val="both"/>
        <w:rPr>
          <w:rFonts w:asciiTheme="minorHAnsi" w:hAnsiTheme="minorHAnsi"/>
          <w:sz w:val="24"/>
          <w:szCs w:val="24"/>
        </w:rPr>
      </w:pPr>
    </w:p>
    <w:p w14:paraId="7411723F" w14:textId="77777777" w:rsidR="005C68F4" w:rsidRPr="008E4235" w:rsidRDefault="005C68F4" w:rsidP="008E4235">
      <w:pPr>
        <w:pStyle w:val="N1"/>
      </w:pPr>
      <w:bookmarkStart w:id="194" w:name="_Toc189050433"/>
      <w:r w:rsidRPr="005C68F4">
        <w:t>Přílohy</w:t>
      </w:r>
      <w:bookmarkEnd w:id="194"/>
    </w:p>
    <w:p w14:paraId="5C58D77E" w14:textId="77777777" w:rsidR="008E4235" w:rsidRDefault="008E4235" w:rsidP="008E4235">
      <w:pPr>
        <w:pStyle w:val="Odstavec"/>
        <w:numPr>
          <w:ilvl w:val="0"/>
          <w:numId w:val="13"/>
        </w:numPr>
        <w:jc w:val="both"/>
        <w:rPr>
          <w:rFonts w:asciiTheme="minorHAnsi" w:hAnsiTheme="minorHAnsi"/>
          <w:sz w:val="24"/>
          <w:szCs w:val="24"/>
        </w:rPr>
      </w:pPr>
      <w:bookmarkStart w:id="195" w:name="_Hlk499129843"/>
      <w:r>
        <w:rPr>
          <w:rFonts w:asciiTheme="minorHAnsi" w:hAnsiTheme="minorHAnsi"/>
          <w:sz w:val="24"/>
          <w:szCs w:val="24"/>
        </w:rPr>
        <w:t>Situace hráze se zákresem kabelových tras</w:t>
      </w:r>
    </w:p>
    <w:p w14:paraId="574FD94F" w14:textId="77777777" w:rsidR="008E4235" w:rsidRPr="00227BF1" w:rsidRDefault="008E4235" w:rsidP="008E4235">
      <w:pPr>
        <w:pStyle w:val="Odstavec"/>
        <w:numPr>
          <w:ilvl w:val="0"/>
          <w:numId w:val="13"/>
        </w:numPr>
        <w:jc w:val="both"/>
        <w:rPr>
          <w:rFonts w:asciiTheme="minorHAnsi" w:hAnsiTheme="minorHAnsi"/>
          <w:sz w:val="24"/>
          <w:szCs w:val="24"/>
        </w:rPr>
      </w:pPr>
      <w:r>
        <w:rPr>
          <w:rFonts w:asciiTheme="minorHAnsi" w:hAnsiTheme="minorHAnsi"/>
          <w:sz w:val="24"/>
          <w:szCs w:val="24"/>
        </w:rPr>
        <w:t>Blokové schéma</w:t>
      </w:r>
      <w:r w:rsidRPr="00227BF1">
        <w:rPr>
          <w:rFonts w:asciiTheme="minorHAnsi" w:hAnsiTheme="minorHAnsi"/>
          <w:sz w:val="24"/>
          <w:szCs w:val="24"/>
        </w:rPr>
        <w:t xml:space="preserve"> </w:t>
      </w:r>
      <w:r>
        <w:rPr>
          <w:rFonts w:asciiTheme="minorHAnsi" w:hAnsiTheme="minorHAnsi"/>
          <w:sz w:val="24"/>
          <w:szCs w:val="24"/>
        </w:rPr>
        <w:t>měření</w:t>
      </w:r>
    </w:p>
    <w:p w14:paraId="2D50920D" w14:textId="77777777" w:rsidR="008E4235" w:rsidRPr="008E4235" w:rsidRDefault="008E4235" w:rsidP="008E4235">
      <w:pPr>
        <w:pStyle w:val="Odstavec"/>
        <w:numPr>
          <w:ilvl w:val="0"/>
          <w:numId w:val="13"/>
        </w:numPr>
        <w:jc w:val="both"/>
        <w:rPr>
          <w:rFonts w:asciiTheme="minorHAnsi" w:hAnsiTheme="minorHAnsi"/>
          <w:sz w:val="24"/>
          <w:szCs w:val="24"/>
        </w:rPr>
      </w:pPr>
      <w:r>
        <w:rPr>
          <w:rFonts w:asciiTheme="minorHAnsi" w:hAnsiTheme="minorHAnsi"/>
          <w:sz w:val="24"/>
          <w:szCs w:val="24"/>
        </w:rPr>
        <w:t xml:space="preserve">Blokové schéma rozvaděčů </w:t>
      </w:r>
    </w:p>
    <w:p w14:paraId="06FFDB36" w14:textId="77777777" w:rsidR="008E4235" w:rsidRDefault="008E4235" w:rsidP="008E4235">
      <w:pPr>
        <w:pStyle w:val="Odstavec"/>
        <w:numPr>
          <w:ilvl w:val="0"/>
          <w:numId w:val="13"/>
        </w:numPr>
        <w:jc w:val="both"/>
        <w:rPr>
          <w:rFonts w:asciiTheme="minorHAnsi" w:hAnsiTheme="minorHAnsi"/>
          <w:sz w:val="24"/>
          <w:szCs w:val="24"/>
        </w:rPr>
      </w:pPr>
      <w:r>
        <w:rPr>
          <w:rFonts w:asciiTheme="minorHAnsi" w:hAnsiTheme="minorHAnsi"/>
          <w:sz w:val="24"/>
          <w:szCs w:val="24"/>
        </w:rPr>
        <w:t>Schéma vystrojení zhlaví tlakoměrného vrtu</w:t>
      </w:r>
    </w:p>
    <w:p w14:paraId="20895BF8" w14:textId="77777777" w:rsidR="008E4235" w:rsidRDefault="008E4235" w:rsidP="008E4235">
      <w:pPr>
        <w:pStyle w:val="Odstavec"/>
        <w:numPr>
          <w:ilvl w:val="0"/>
          <w:numId w:val="13"/>
        </w:numPr>
        <w:jc w:val="both"/>
        <w:rPr>
          <w:rFonts w:asciiTheme="minorHAnsi" w:hAnsiTheme="minorHAnsi"/>
          <w:sz w:val="24"/>
          <w:szCs w:val="24"/>
        </w:rPr>
      </w:pPr>
      <w:r>
        <w:rPr>
          <w:rFonts w:asciiTheme="minorHAnsi" w:hAnsiTheme="minorHAnsi"/>
          <w:sz w:val="24"/>
          <w:szCs w:val="24"/>
        </w:rPr>
        <w:t>zákres kabelové trasy do katastrální mapy</w:t>
      </w:r>
    </w:p>
    <w:p w14:paraId="5099F928" w14:textId="77777777" w:rsidR="008E4235" w:rsidRDefault="008E4235" w:rsidP="008E4235">
      <w:pPr>
        <w:pStyle w:val="Odstavec"/>
        <w:numPr>
          <w:ilvl w:val="0"/>
          <w:numId w:val="13"/>
        </w:numPr>
        <w:jc w:val="both"/>
        <w:rPr>
          <w:rFonts w:asciiTheme="minorHAnsi" w:hAnsiTheme="minorHAnsi"/>
          <w:sz w:val="24"/>
          <w:szCs w:val="24"/>
        </w:rPr>
      </w:pPr>
      <w:r>
        <w:rPr>
          <w:rFonts w:asciiTheme="minorHAnsi" w:hAnsiTheme="minorHAnsi"/>
          <w:sz w:val="24"/>
          <w:szCs w:val="24"/>
        </w:rPr>
        <w:t>výkaz výměr</w:t>
      </w:r>
    </w:p>
    <w:bookmarkEnd w:id="195"/>
    <w:p w14:paraId="3DF858FC" w14:textId="77777777" w:rsidR="00B2562F" w:rsidRPr="005C68F4" w:rsidRDefault="00B2562F" w:rsidP="00E1126F">
      <w:pPr>
        <w:pStyle w:val="Odstavec"/>
        <w:ind w:left="1429"/>
        <w:jc w:val="both"/>
        <w:rPr>
          <w:rFonts w:asciiTheme="minorHAnsi" w:hAnsiTheme="minorHAnsi"/>
          <w:sz w:val="24"/>
          <w:szCs w:val="24"/>
        </w:rPr>
      </w:pPr>
    </w:p>
    <w:sectPr w:rsidR="00B2562F" w:rsidRPr="005C68F4"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08CA02" w14:textId="77777777" w:rsidR="008B3458" w:rsidRDefault="008B3458" w:rsidP="0081121B">
      <w:r>
        <w:separator/>
      </w:r>
    </w:p>
  </w:endnote>
  <w:endnote w:type="continuationSeparator" w:id="0">
    <w:p w14:paraId="298DD744" w14:textId="77777777" w:rsidR="008B3458" w:rsidRDefault="008B3458"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8B3458" w14:paraId="11100092" w14:textId="77777777">
      <w:trPr>
        <w:trHeight w:val="180"/>
        <w:jc w:val="center"/>
      </w:trPr>
      <w:tc>
        <w:tcPr>
          <w:tcW w:w="10260" w:type="dxa"/>
          <w:tcMar>
            <w:left w:w="0" w:type="dxa"/>
            <w:right w:w="0" w:type="dxa"/>
          </w:tcMar>
        </w:tcPr>
        <w:p w14:paraId="401C19A1" w14:textId="77777777" w:rsidR="008B3458" w:rsidRDefault="008B3458" w:rsidP="002F7151">
          <w:pPr>
            <w:pStyle w:val="Zpat"/>
            <w:jc w:val="center"/>
          </w:pPr>
          <w:r>
            <w:rPr>
              <w:noProof/>
            </w:rPr>
            <w:drawing>
              <wp:inline distT="0" distB="0" distL="0" distR="0" wp14:anchorId="0BD046D6" wp14:editId="503A273B">
                <wp:extent cx="6410325" cy="38100"/>
                <wp:effectExtent l="19050" t="0" r="9525" b="0"/>
                <wp:docPr id="25"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2DF294AB" w14:textId="77777777" w:rsidR="008B3458" w:rsidRPr="004D7C68" w:rsidRDefault="008B3458" w:rsidP="00A366D6">
    <w:pPr>
      <w:pStyle w:val="Zpat"/>
      <w:jc w:val="left"/>
      <w:rPr>
        <w:sz w:val="40"/>
        <w:szCs w:val="40"/>
      </w:rPr>
    </w:pPr>
  </w:p>
  <w:p w14:paraId="4E3E1D5E" w14:textId="77777777" w:rsidR="008B3458" w:rsidRDefault="008B3458"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0F2208">
      <w:rPr>
        <w:bCs w:val="0"/>
        <w:noProof/>
      </w:rPr>
      <w:t>29</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0F2208">
      <w:rPr>
        <w:bCs w:val="0"/>
        <w:noProof/>
      </w:rPr>
      <w:t>29</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46806133"/>
      <w:docPartObj>
        <w:docPartGallery w:val="Page Numbers (Bottom of Page)"/>
        <w:docPartUnique/>
      </w:docPartObj>
    </w:sdtPr>
    <w:sdtEndPr/>
    <w:sdtContent>
      <w:sdt>
        <w:sdtPr>
          <w:id w:val="-1705238520"/>
          <w:docPartObj>
            <w:docPartGallery w:val="Page Numbers (Top of Page)"/>
            <w:docPartUnique/>
          </w:docPartObj>
        </w:sdtPr>
        <w:sdtEndPr/>
        <w:sdtContent>
          <w:p w14:paraId="6391319D" w14:textId="77777777" w:rsidR="008B3458" w:rsidRDefault="008B3458">
            <w:pPr>
              <w:pStyle w:val="Zpat"/>
            </w:pPr>
            <w:r>
              <w:rPr>
                <w:noProof/>
              </w:rPr>
              <w:drawing>
                <wp:inline distT="0" distB="0" distL="0" distR="0" wp14:anchorId="2900AED2" wp14:editId="1A3F7001">
                  <wp:extent cx="6408420" cy="38089"/>
                  <wp:effectExtent l="0" t="0" r="0" b="635"/>
                  <wp:docPr id="4"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08420" cy="38089"/>
                          </a:xfrm>
                          <a:prstGeom prst="rect">
                            <a:avLst/>
                          </a:prstGeom>
                          <a:noFill/>
                          <a:ln w="9525">
                            <a:noFill/>
                            <a:miter lim="800000"/>
                            <a:headEnd/>
                            <a:tailEnd/>
                          </a:ln>
                        </pic:spPr>
                      </pic:pic>
                    </a:graphicData>
                  </a:graphic>
                </wp:inline>
              </w:drawing>
            </w:r>
          </w:p>
          <w:p w14:paraId="5429451A" w14:textId="77777777" w:rsidR="008B3458" w:rsidRDefault="008B3458">
            <w:pPr>
              <w:pStyle w:val="Zpat"/>
            </w:pPr>
          </w:p>
          <w:p w14:paraId="4E4CD3F5" w14:textId="77777777" w:rsidR="008B3458" w:rsidRDefault="008B3458">
            <w:pPr>
              <w:pStyle w:val="Zpat"/>
            </w:pPr>
          </w:p>
          <w:p w14:paraId="746C2BDA" w14:textId="77777777" w:rsidR="008B3458" w:rsidRDefault="008B3458">
            <w:pPr>
              <w:pStyle w:val="Zpat"/>
            </w:pPr>
            <w:r>
              <w:t xml:space="preserve">Stránka </w:t>
            </w:r>
            <w:r>
              <w:rPr>
                <w:b w:val="0"/>
                <w:bCs w:val="0"/>
                <w:sz w:val="24"/>
                <w:szCs w:val="24"/>
              </w:rPr>
              <w:fldChar w:fldCharType="begin"/>
            </w:r>
            <w:r>
              <w:instrText>PAGE</w:instrText>
            </w:r>
            <w:r>
              <w:rPr>
                <w:b w:val="0"/>
                <w:bCs w:val="0"/>
                <w:sz w:val="24"/>
                <w:szCs w:val="24"/>
              </w:rPr>
              <w:fldChar w:fldCharType="separate"/>
            </w:r>
            <w:r w:rsidR="002251A9">
              <w:rPr>
                <w:noProof/>
              </w:rPr>
              <w:t>2</w:t>
            </w:r>
            <w:r>
              <w:rPr>
                <w:b w:val="0"/>
                <w:bCs w:val="0"/>
                <w:sz w:val="24"/>
                <w:szCs w:val="24"/>
              </w:rPr>
              <w:fldChar w:fldCharType="end"/>
            </w:r>
            <w:r>
              <w:t xml:space="preserve"> z </w:t>
            </w:r>
            <w:r>
              <w:rPr>
                <w:b w:val="0"/>
                <w:bCs w:val="0"/>
                <w:sz w:val="24"/>
                <w:szCs w:val="24"/>
              </w:rPr>
              <w:fldChar w:fldCharType="begin"/>
            </w:r>
            <w:r>
              <w:instrText>NUMPAGES</w:instrText>
            </w:r>
            <w:r>
              <w:rPr>
                <w:b w:val="0"/>
                <w:bCs w:val="0"/>
                <w:sz w:val="24"/>
                <w:szCs w:val="24"/>
              </w:rPr>
              <w:fldChar w:fldCharType="separate"/>
            </w:r>
            <w:r w:rsidR="002251A9">
              <w:rPr>
                <w:noProof/>
              </w:rPr>
              <w:t>29</w:t>
            </w:r>
            <w:r>
              <w:rPr>
                <w:b w:val="0"/>
                <w:bCs w:val="0"/>
                <w:sz w:val="24"/>
                <w:szCs w:val="24"/>
              </w:rPr>
              <w:fldChar w:fldCharType="end"/>
            </w:r>
          </w:p>
        </w:sdtContent>
      </w:sdt>
    </w:sdtContent>
  </w:sdt>
  <w:p w14:paraId="74DB3FD4" w14:textId="77777777" w:rsidR="008B3458" w:rsidRPr="004D7C68" w:rsidRDefault="008B3458"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D18C24" w14:textId="77777777" w:rsidR="008B3458" w:rsidRDefault="008B3458" w:rsidP="0081121B">
      <w:r>
        <w:separator/>
      </w:r>
    </w:p>
  </w:footnote>
  <w:footnote w:type="continuationSeparator" w:id="0">
    <w:p w14:paraId="59C7B0F4" w14:textId="77777777" w:rsidR="008B3458" w:rsidRDefault="008B3458"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8B3458" w:rsidRPr="003C2764" w14:paraId="0983A235" w14:textId="77777777">
      <w:trPr>
        <w:trHeight w:val="535"/>
        <w:jc w:val="center"/>
      </w:trPr>
      <w:tc>
        <w:tcPr>
          <w:tcW w:w="5116" w:type="dxa"/>
          <w:tcMar>
            <w:left w:w="0" w:type="dxa"/>
            <w:right w:w="0" w:type="dxa"/>
          </w:tcMar>
        </w:tcPr>
        <w:p w14:paraId="1F0997B0" w14:textId="77777777" w:rsidR="008B3458" w:rsidRPr="00177AD3" w:rsidRDefault="008B3458" w:rsidP="00B46E56">
          <w:pPr>
            <w:pStyle w:val="Zhlav"/>
          </w:pPr>
          <w:r>
            <w:rPr>
              <w:noProof/>
            </w:rPr>
            <w:drawing>
              <wp:inline distT="0" distB="0" distL="0" distR="0" wp14:anchorId="162EE6A8" wp14:editId="2053813E">
                <wp:extent cx="2514600" cy="542925"/>
                <wp:effectExtent l="19050" t="0" r="0" b="0"/>
                <wp:docPr id="23"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4E0CFE73" w14:textId="77777777" w:rsidR="008B3458" w:rsidRPr="003C2764" w:rsidRDefault="008B3458"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638A4E81" w14:textId="77777777" w:rsidR="008B3458" w:rsidRPr="003C2764" w:rsidRDefault="008B3458" w:rsidP="00B46E56">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4BF284B4" w14:textId="77777777" w:rsidR="008B3458" w:rsidRPr="003C2764" w:rsidRDefault="008B3458" w:rsidP="00B46E56">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31D9BF10" w14:textId="77777777" w:rsidR="008B3458" w:rsidRPr="003C2764" w:rsidRDefault="008B3458" w:rsidP="00B46E56">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8B3458" w:rsidRPr="00177AD3" w14:paraId="2CACFFA6" w14:textId="77777777">
      <w:trPr>
        <w:trHeight w:val="567"/>
        <w:jc w:val="center"/>
      </w:trPr>
      <w:tc>
        <w:tcPr>
          <w:tcW w:w="8890" w:type="dxa"/>
          <w:gridSpan w:val="2"/>
          <w:tcMar>
            <w:left w:w="0" w:type="dxa"/>
            <w:right w:w="0" w:type="dxa"/>
          </w:tcMar>
          <w:vAlign w:val="center"/>
        </w:tcPr>
        <w:p w14:paraId="19F2731E" w14:textId="77777777" w:rsidR="008B3458" w:rsidRPr="00177AD3" w:rsidRDefault="008B3458" w:rsidP="00B46E56">
          <w:pPr>
            <w:pStyle w:val="Zhlav"/>
            <w:rPr>
              <w:sz w:val="4"/>
              <w:szCs w:val="4"/>
            </w:rPr>
          </w:pPr>
          <w:r>
            <w:rPr>
              <w:noProof/>
              <w:sz w:val="4"/>
              <w:szCs w:val="4"/>
            </w:rPr>
            <w:drawing>
              <wp:inline distT="0" distB="0" distL="0" distR="0" wp14:anchorId="3E91E291" wp14:editId="7DADB39B">
                <wp:extent cx="5476875" cy="38100"/>
                <wp:effectExtent l="19050" t="0" r="9525" b="0"/>
                <wp:docPr id="24"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053711A8" w14:textId="77777777" w:rsidR="008B3458" w:rsidRPr="00177AD3" w:rsidRDefault="008B3458" w:rsidP="00B46E56">
          <w:pPr>
            <w:jc w:val="right"/>
          </w:pPr>
          <w:r w:rsidRPr="00177AD3">
            <w:rPr>
              <w:b/>
              <w:bCs/>
              <w:color w:val="28166F"/>
              <w:sz w:val="18"/>
              <w:szCs w:val="18"/>
            </w:rPr>
            <w:t>www.colsys.cz</w:t>
          </w:r>
        </w:p>
      </w:tc>
    </w:tr>
  </w:tbl>
  <w:p w14:paraId="03D83DD4" w14:textId="77777777" w:rsidR="008B3458" w:rsidRPr="003C2764" w:rsidRDefault="008B3458"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8B3458" w:rsidRPr="003C2764" w14:paraId="4F875709" w14:textId="77777777" w:rsidTr="00603802">
      <w:trPr>
        <w:trHeight w:val="366"/>
      </w:trPr>
      <w:tc>
        <w:tcPr>
          <w:tcW w:w="5196" w:type="dxa"/>
          <w:tcMar>
            <w:left w:w="0" w:type="dxa"/>
            <w:right w:w="0" w:type="dxa"/>
          </w:tcMar>
        </w:tcPr>
        <w:p w14:paraId="5F55E295" w14:textId="77777777" w:rsidR="008B3458" w:rsidRPr="00177AD3" w:rsidRDefault="008B3458" w:rsidP="00194068">
          <w:pPr>
            <w:pStyle w:val="Zhlav"/>
          </w:pPr>
          <w:r>
            <w:rPr>
              <w:noProof/>
            </w:rPr>
            <w:drawing>
              <wp:inline distT="0" distB="0" distL="0" distR="0" wp14:anchorId="61FFD1B5" wp14:editId="2E1CED57">
                <wp:extent cx="2514600" cy="542925"/>
                <wp:effectExtent l="19050" t="0" r="0" b="0"/>
                <wp:docPr id="26"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7CE25933" w14:textId="77777777" w:rsidR="008B3458" w:rsidRPr="003C2764" w:rsidRDefault="008B3458"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1284E906" w14:textId="77777777" w:rsidR="008B3458" w:rsidRPr="003C2764" w:rsidRDefault="008B3458" w:rsidP="00194068">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0FEC4973" w14:textId="77777777" w:rsidR="008B3458" w:rsidRPr="003C2764" w:rsidRDefault="008B3458" w:rsidP="00194068">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76CA7214" w14:textId="77777777" w:rsidR="008B3458" w:rsidRPr="003C2764" w:rsidRDefault="008B3458" w:rsidP="00194068">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8B3458" w:rsidRPr="00177AD3" w14:paraId="7F1162F3" w14:textId="77777777" w:rsidTr="00603802">
      <w:trPr>
        <w:trHeight w:val="386"/>
      </w:trPr>
      <w:tc>
        <w:tcPr>
          <w:tcW w:w="8752" w:type="dxa"/>
          <w:gridSpan w:val="2"/>
          <w:tcMar>
            <w:left w:w="0" w:type="dxa"/>
            <w:right w:w="0" w:type="dxa"/>
          </w:tcMar>
          <w:vAlign w:val="center"/>
        </w:tcPr>
        <w:p w14:paraId="1622D228" w14:textId="77777777" w:rsidR="008B3458" w:rsidRPr="00177AD3" w:rsidRDefault="008B3458" w:rsidP="00194068">
          <w:pPr>
            <w:pStyle w:val="Zhlav"/>
            <w:rPr>
              <w:sz w:val="4"/>
              <w:szCs w:val="4"/>
            </w:rPr>
          </w:pPr>
          <w:r>
            <w:rPr>
              <w:noProof/>
              <w:sz w:val="4"/>
              <w:szCs w:val="4"/>
            </w:rPr>
            <w:drawing>
              <wp:inline distT="0" distB="0" distL="0" distR="0" wp14:anchorId="26C9DB41" wp14:editId="28ED0C61">
                <wp:extent cx="5476875" cy="38100"/>
                <wp:effectExtent l="19050" t="0" r="9525" b="0"/>
                <wp:docPr id="27"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50E512DC" w14:textId="77777777" w:rsidR="008B3458" w:rsidRPr="00177AD3" w:rsidRDefault="008B3458" w:rsidP="00194068">
          <w:pPr>
            <w:jc w:val="right"/>
          </w:pPr>
          <w:r w:rsidRPr="00177AD3">
            <w:rPr>
              <w:b/>
              <w:bCs/>
              <w:color w:val="28166F"/>
              <w:sz w:val="18"/>
              <w:szCs w:val="18"/>
            </w:rPr>
            <w:t>www.colsys.cz</w:t>
          </w:r>
        </w:p>
      </w:tc>
    </w:tr>
  </w:tbl>
  <w:p w14:paraId="590E0D18" w14:textId="77777777" w:rsidR="008B3458" w:rsidRDefault="008B345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1004"/>
        </w:tabs>
        <w:ind w:left="1004"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2"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 w15:restartNumberingAfterBreak="0">
    <w:nsid w:val="1BC80355"/>
    <w:multiLevelType w:val="hybridMultilevel"/>
    <w:tmpl w:val="0F0CA22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4"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5" w15:restartNumberingAfterBreak="0">
    <w:nsid w:val="22443144"/>
    <w:multiLevelType w:val="hybridMultilevel"/>
    <w:tmpl w:val="64A0B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70915FD"/>
    <w:multiLevelType w:val="hybridMultilevel"/>
    <w:tmpl w:val="5FE090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8"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9"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4050005">
      <w:start w:val="1"/>
      <w:numFmt w:val="bullet"/>
      <w:lvlText w:val=""/>
      <w:lvlJc w:val="left"/>
      <w:pPr>
        <w:ind w:left="4669" w:hanging="360"/>
      </w:pPr>
      <w:rPr>
        <w:rFonts w:ascii="Wingdings" w:hAnsi="Wingdings" w:hint="default"/>
      </w:rPr>
    </w:lvl>
    <w:lvl w:ilvl="6" w:tplc="04050001">
      <w:start w:val="1"/>
      <w:numFmt w:val="bullet"/>
      <w:lvlText w:val=""/>
      <w:lvlJc w:val="left"/>
      <w:pPr>
        <w:ind w:left="5389" w:hanging="360"/>
      </w:pPr>
      <w:rPr>
        <w:rFonts w:ascii="Symbol" w:hAnsi="Symbol" w:hint="default"/>
      </w:rPr>
    </w:lvl>
    <w:lvl w:ilvl="7" w:tplc="04050003">
      <w:start w:val="1"/>
      <w:numFmt w:val="bullet"/>
      <w:lvlText w:val="o"/>
      <w:lvlJc w:val="left"/>
      <w:pPr>
        <w:ind w:left="6109" w:hanging="360"/>
      </w:pPr>
      <w:rPr>
        <w:rFonts w:ascii="Courier New" w:hAnsi="Courier New" w:cs="Courier New" w:hint="default"/>
      </w:rPr>
    </w:lvl>
    <w:lvl w:ilvl="8" w:tplc="04050005">
      <w:start w:val="1"/>
      <w:numFmt w:val="bullet"/>
      <w:lvlText w:val=""/>
      <w:lvlJc w:val="left"/>
      <w:pPr>
        <w:ind w:left="6829" w:hanging="360"/>
      </w:pPr>
      <w:rPr>
        <w:rFonts w:ascii="Wingdings" w:hAnsi="Wingdings" w:hint="default"/>
      </w:rPr>
    </w:lvl>
  </w:abstractNum>
  <w:abstractNum w:abstractNumId="14" w15:restartNumberingAfterBreak="0">
    <w:nsid w:val="57F81D50"/>
    <w:multiLevelType w:val="hybridMultilevel"/>
    <w:tmpl w:val="857ED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16"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18"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608F25DA"/>
    <w:multiLevelType w:val="hybridMultilevel"/>
    <w:tmpl w:val="990C08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21" w15:restartNumberingAfterBreak="0">
    <w:nsid w:val="66F516FF"/>
    <w:multiLevelType w:val="multilevel"/>
    <w:tmpl w:val="B3CC27C2"/>
    <w:lvl w:ilvl="0">
      <w:start w:val="3"/>
      <w:numFmt w:val="decimal"/>
      <w:lvlText w:val="%1."/>
      <w:lvlJc w:val="left"/>
      <w:pPr>
        <w:ind w:left="585" w:hanging="585"/>
      </w:pPr>
    </w:lvl>
    <w:lvl w:ilvl="1">
      <w:start w:val="2"/>
      <w:numFmt w:val="decimal"/>
      <w:lvlText w:val="%1.%2."/>
      <w:lvlJc w:val="left"/>
      <w:pPr>
        <w:ind w:left="862" w:hanging="720"/>
      </w:pPr>
    </w:lvl>
    <w:lvl w:ilvl="2">
      <w:start w:val="5"/>
      <w:numFmt w:val="decimal"/>
      <w:lvlText w:val="%1.%2.%3."/>
      <w:lvlJc w:val="left"/>
      <w:pPr>
        <w:ind w:left="1004" w:hanging="720"/>
      </w:pPr>
    </w:lvl>
    <w:lvl w:ilvl="3">
      <w:start w:val="1"/>
      <w:numFmt w:val="decimal"/>
      <w:lvlText w:val="%1.%2.%3.%4."/>
      <w:lvlJc w:val="left"/>
      <w:pPr>
        <w:ind w:left="1506" w:hanging="1080"/>
      </w:pPr>
    </w:lvl>
    <w:lvl w:ilvl="4">
      <w:start w:val="1"/>
      <w:numFmt w:val="decimal"/>
      <w:lvlText w:val="%1.%2.%3.%4.%5."/>
      <w:lvlJc w:val="left"/>
      <w:pPr>
        <w:ind w:left="1648" w:hanging="1080"/>
      </w:pPr>
    </w:lvl>
    <w:lvl w:ilvl="5">
      <w:start w:val="1"/>
      <w:numFmt w:val="decimal"/>
      <w:lvlText w:val="%1.%2.%3.%4.%5.%6."/>
      <w:lvlJc w:val="left"/>
      <w:pPr>
        <w:ind w:left="2150" w:hanging="1440"/>
      </w:pPr>
    </w:lvl>
    <w:lvl w:ilvl="6">
      <w:start w:val="1"/>
      <w:numFmt w:val="decimal"/>
      <w:lvlText w:val="%1.%2.%3.%4.%5.%6.%7."/>
      <w:lvlJc w:val="left"/>
      <w:pPr>
        <w:ind w:left="2292" w:hanging="1440"/>
      </w:pPr>
    </w:lvl>
    <w:lvl w:ilvl="7">
      <w:start w:val="1"/>
      <w:numFmt w:val="decimal"/>
      <w:lvlText w:val="%1.%2.%3.%4.%5.%6.%7.%8."/>
      <w:lvlJc w:val="left"/>
      <w:pPr>
        <w:ind w:left="2794" w:hanging="1800"/>
      </w:pPr>
    </w:lvl>
    <w:lvl w:ilvl="8">
      <w:start w:val="1"/>
      <w:numFmt w:val="decimal"/>
      <w:lvlText w:val="%1.%2.%3.%4.%5.%6.%7.%8.%9."/>
      <w:lvlJc w:val="left"/>
      <w:pPr>
        <w:ind w:left="3296" w:hanging="2160"/>
      </w:pPr>
    </w:lvl>
  </w:abstractNum>
  <w:abstractNum w:abstractNumId="22" w15:restartNumberingAfterBreak="0">
    <w:nsid w:val="6DFB1141"/>
    <w:multiLevelType w:val="hybridMultilevel"/>
    <w:tmpl w:val="47FE34F2"/>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3"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4"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5"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6"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7"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8" w15:restartNumberingAfterBreak="0">
    <w:nsid w:val="7FB10B01"/>
    <w:multiLevelType w:val="hybridMultilevel"/>
    <w:tmpl w:val="95D22A98"/>
    <w:lvl w:ilvl="0" w:tplc="04050003">
      <w:numFmt w:val="bullet"/>
      <w:lvlText w:val="-"/>
      <w:lvlJc w:val="left"/>
      <w:pPr>
        <w:ind w:left="1429"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1306012118">
    <w:abstractNumId w:val="15"/>
  </w:num>
  <w:num w:numId="2" w16cid:durableId="250816768">
    <w:abstractNumId w:val="12"/>
  </w:num>
  <w:num w:numId="3" w16cid:durableId="598830401">
    <w:abstractNumId w:val="0"/>
  </w:num>
  <w:num w:numId="4" w16cid:durableId="1215198511">
    <w:abstractNumId w:val="10"/>
  </w:num>
  <w:num w:numId="5" w16cid:durableId="1806704070">
    <w:abstractNumId w:val="1"/>
  </w:num>
  <w:num w:numId="6" w16cid:durableId="1254239870">
    <w:abstractNumId w:val="25"/>
  </w:num>
  <w:num w:numId="7" w16cid:durableId="1191185488">
    <w:abstractNumId w:val="27"/>
  </w:num>
  <w:num w:numId="8" w16cid:durableId="225146030">
    <w:abstractNumId w:val="23"/>
  </w:num>
  <w:num w:numId="9" w16cid:durableId="2094935988">
    <w:abstractNumId w:val="28"/>
  </w:num>
  <w:num w:numId="10" w16cid:durableId="1593974614">
    <w:abstractNumId w:val="16"/>
  </w:num>
  <w:num w:numId="11" w16cid:durableId="112296393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609898331">
    <w:abstractNumId w:val="4"/>
  </w:num>
  <w:num w:numId="13" w16cid:durableId="87577226">
    <w:abstractNumId w:val="2"/>
  </w:num>
  <w:num w:numId="14" w16cid:durableId="823468040">
    <w:abstractNumId w:val="17"/>
  </w:num>
  <w:num w:numId="15" w16cid:durableId="263265656">
    <w:abstractNumId w:val="0"/>
  </w:num>
  <w:num w:numId="16" w16cid:durableId="851801995">
    <w:abstractNumId w:val="21"/>
    <w:lvlOverride w:ilvl="0">
      <w:startOverride w:val="3"/>
    </w:lvlOverride>
    <w:lvlOverride w:ilvl="1">
      <w:startOverride w:val="2"/>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834837576">
    <w:abstractNumId w:val="22"/>
  </w:num>
  <w:num w:numId="18" w16cid:durableId="1597396532">
    <w:abstractNumId w:val="20"/>
  </w:num>
  <w:num w:numId="19" w16cid:durableId="1510096814">
    <w:abstractNumId w:val="26"/>
  </w:num>
  <w:num w:numId="20" w16cid:durableId="1124076738">
    <w:abstractNumId w:val="11"/>
  </w:num>
  <w:num w:numId="21" w16cid:durableId="1501769108">
    <w:abstractNumId w:val="7"/>
  </w:num>
  <w:num w:numId="22" w16cid:durableId="453063227">
    <w:abstractNumId w:val="18"/>
  </w:num>
  <w:num w:numId="23" w16cid:durableId="352389342">
    <w:abstractNumId w:val="9"/>
  </w:num>
  <w:num w:numId="24" w16cid:durableId="856308081">
    <w:abstractNumId w:val="24"/>
  </w:num>
  <w:num w:numId="25" w16cid:durableId="564225696">
    <w:abstractNumId w:val="6"/>
  </w:num>
  <w:num w:numId="26" w16cid:durableId="100683896">
    <w:abstractNumId w:val="19"/>
  </w:num>
  <w:num w:numId="27" w16cid:durableId="481384938">
    <w:abstractNumId w:val="13"/>
  </w:num>
  <w:num w:numId="28" w16cid:durableId="1233809078">
    <w:abstractNumId w:val="2"/>
  </w:num>
  <w:num w:numId="29" w16cid:durableId="453645196">
    <w:abstractNumId w:val="5"/>
  </w:num>
  <w:num w:numId="30" w16cid:durableId="1077749691">
    <w:abstractNumId w:val="8"/>
  </w:num>
  <w:num w:numId="31" w16cid:durableId="2132091152">
    <w:abstractNumId w:val="3"/>
  </w:num>
  <w:num w:numId="32" w16cid:durableId="1688411235">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4B07"/>
    <w:rsid w:val="00001A92"/>
    <w:rsid w:val="000053DA"/>
    <w:rsid w:val="0001524C"/>
    <w:rsid w:val="0001537C"/>
    <w:rsid w:val="00016AEC"/>
    <w:rsid w:val="00025D34"/>
    <w:rsid w:val="000311BA"/>
    <w:rsid w:val="00032E5B"/>
    <w:rsid w:val="00035339"/>
    <w:rsid w:val="00036DDE"/>
    <w:rsid w:val="00040F0D"/>
    <w:rsid w:val="000548E1"/>
    <w:rsid w:val="00055181"/>
    <w:rsid w:val="000569C9"/>
    <w:rsid w:val="00056CC2"/>
    <w:rsid w:val="00061D1E"/>
    <w:rsid w:val="00082C25"/>
    <w:rsid w:val="00083462"/>
    <w:rsid w:val="00084660"/>
    <w:rsid w:val="00095353"/>
    <w:rsid w:val="00097A0D"/>
    <w:rsid w:val="000A0999"/>
    <w:rsid w:val="000A2E04"/>
    <w:rsid w:val="000A338D"/>
    <w:rsid w:val="000A3A39"/>
    <w:rsid w:val="000A43C9"/>
    <w:rsid w:val="000B7069"/>
    <w:rsid w:val="000B7873"/>
    <w:rsid w:val="000C04AA"/>
    <w:rsid w:val="000C5A7A"/>
    <w:rsid w:val="000D4127"/>
    <w:rsid w:val="000D70BD"/>
    <w:rsid w:val="000E0A1A"/>
    <w:rsid w:val="000E0E58"/>
    <w:rsid w:val="000E1085"/>
    <w:rsid w:val="000F14FD"/>
    <w:rsid w:val="000F2208"/>
    <w:rsid w:val="000F5C49"/>
    <w:rsid w:val="000F6638"/>
    <w:rsid w:val="0010383D"/>
    <w:rsid w:val="00105105"/>
    <w:rsid w:val="001107A0"/>
    <w:rsid w:val="00117C54"/>
    <w:rsid w:val="00123BDC"/>
    <w:rsid w:val="00126ACC"/>
    <w:rsid w:val="00137CF9"/>
    <w:rsid w:val="00141FC2"/>
    <w:rsid w:val="001443F9"/>
    <w:rsid w:val="00147A61"/>
    <w:rsid w:val="00157B42"/>
    <w:rsid w:val="00161378"/>
    <w:rsid w:val="00167321"/>
    <w:rsid w:val="00171E76"/>
    <w:rsid w:val="00173C57"/>
    <w:rsid w:val="00180022"/>
    <w:rsid w:val="0018273D"/>
    <w:rsid w:val="001936B6"/>
    <w:rsid w:val="00193DD6"/>
    <w:rsid w:val="00194068"/>
    <w:rsid w:val="00195A3F"/>
    <w:rsid w:val="001A0BDE"/>
    <w:rsid w:val="001A1F09"/>
    <w:rsid w:val="001A5F12"/>
    <w:rsid w:val="001A7265"/>
    <w:rsid w:val="001B047E"/>
    <w:rsid w:val="001B0D35"/>
    <w:rsid w:val="001C1A37"/>
    <w:rsid w:val="001C2ABB"/>
    <w:rsid w:val="001E12FF"/>
    <w:rsid w:val="001F6E66"/>
    <w:rsid w:val="002068DD"/>
    <w:rsid w:val="00213631"/>
    <w:rsid w:val="00222BDB"/>
    <w:rsid w:val="002251A9"/>
    <w:rsid w:val="002269D1"/>
    <w:rsid w:val="002302DE"/>
    <w:rsid w:val="002336E7"/>
    <w:rsid w:val="00235863"/>
    <w:rsid w:val="00237912"/>
    <w:rsid w:val="00237B61"/>
    <w:rsid w:val="002448FB"/>
    <w:rsid w:val="00245BFD"/>
    <w:rsid w:val="00246DA4"/>
    <w:rsid w:val="00247149"/>
    <w:rsid w:val="0026226A"/>
    <w:rsid w:val="002659BF"/>
    <w:rsid w:val="00271B71"/>
    <w:rsid w:val="002720BA"/>
    <w:rsid w:val="00276514"/>
    <w:rsid w:val="0028128D"/>
    <w:rsid w:val="00281933"/>
    <w:rsid w:val="00282C39"/>
    <w:rsid w:val="00285AE9"/>
    <w:rsid w:val="00296976"/>
    <w:rsid w:val="002A0E9E"/>
    <w:rsid w:val="002A0FF8"/>
    <w:rsid w:val="002A2FD5"/>
    <w:rsid w:val="002A32ED"/>
    <w:rsid w:val="002A7481"/>
    <w:rsid w:val="002B5993"/>
    <w:rsid w:val="002C15BD"/>
    <w:rsid w:val="002C6020"/>
    <w:rsid w:val="002C63C2"/>
    <w:rsid w:val="002C7485"/>
    <w:rsid w:val="002E2158"/>
    <w:rsid w:val="002E76A9"/>
    <w:rsid w:val="002F194D"/>
    <w:rsid w:val="002F2B00"/>
    <w:rsid w:val="002F4876"/>
    <w:rsid w:val="002F7151"/>
    <w:rsid w:val="00301DE0"/>
    <w:rsid w:val="00303034"/>
    <w:rsid w:val="003045B5"/>
    <w:rsid w:val="00312743"/>
    <w:rsid w:val="00312B6A"/>
    <w:rsid w:val="00313E9E"/>
    <w:rsid w:val="0031425A"/>
    <w:rsid w:val="003237FA"/>
    <w:rsid w:val="003265A3"/>
    <w:rsid w:val="0033764F"/>
    <w:rsid w:val="0033780C"/>
    <w:rsid w:val="0034115B"/>
    <w:rsid w:val="003439FE"/>
    <w:rsid w:val="00344399"/>
    <w:rsid w:val="00354C43"/>
    <w:rsid w:val="00360DBE"/>
    <w:rsid w:val="00363E36"/>
    <w:rsid w:val="00365492"/>
    <w:rsid w:val="00366D4B"/>
    <w:rsid w:val="00374A2A"/>
    <w:rsid w:val="003802A8"/>
    <w:rsid w:val="00384A63"/>
    <w:rsid w:val="00384FCF"/>
    <w:rsid w:val="00395620"/>
    <w:rsid w:val="00395F5C"/>
    <w:rsid w:val="003A4565"/>
    <w:rsid w:val="003A4B1B"/>
    <w:rsid w:val="003A7AE0"/>
    <w:rsid w:val="003B4426"/>
    <w:rsid w:val="003C2764"/>
    <w:rsid w:val="003C6B94"/>
    <w:rsid w:val="003D07E5"/>
    <w:rsid w:val="003D1A8A"/>
    <w:rsid w:val="003D68A4"/>
    <w:rsid w:val="003E47C8"/>
    <w:rsid w:val="003E4EBB"/>
    <w:rsid w:val="003E56D0"/>
    <w:rsid w:val="003E57DA"/>
    <w:rsid w:val="003F17F3"/>
    <w:rsid w:val="003F2AE3"/>
    <w:rsid w:val="00400622"/>
    <w:rsid w:val="0040092B"/>
    <w:rsid w:val="004021B7"/>
    <w:rsid w:val="00403385"/>
    <w:rsid w:val="004059AC"/>
    <w:rsid w:val="00406DC0"/>
    <w:rsid w:val="00424957"/>
    <w:rsid w:val="00433A4F"/>
    <w:rsid w:val="00434FEC"/>
    <w:rsid w:val="004357FF"/>
    <w:rsid w:val="004376C8"/>
    <w:rsid w:val="00441AAC"/>
    <w:rsid w:val="00442897"/>
    <w:rsid w:val="0044666A"/>
    <w:rsid w:val="00460CE3"/>
    <w:rsid w:val="00463228"/>
    <w:rsid w:val="00470AE8"/>
    <w:rsid w:val="00472FB0"/>
    <w:rsid w:val="00474753"/>
    <w:rsid w:val="00475E5B"/>
    <w:rsid w:val="00477F38"/>
    <w:rsid w:val="00480AF3"/>
    <w:rsid w:val="004826E0"/>
    <w:rsid w:val="004843FF"/>
    <w:rsid w:val="00487CC7"/>
    <w:rsid w:val="00493004"/>
    <w:rsid w:val="0049577B"/>
    <w:rsid w:val="004B0C44"/>
    <w:rsid w:val="004B186D"/>
    <w:rsid w:val="004B3FEC"/>
    <w:rsid w:val="004D36CD"/>
    <w:rsid w:val="004D7C68"/>
    <w:rsid w:val="004E319B"/>
    <w:rsid w:val="004F18DE"/>
    <w:rsid w:val="004F446E"/>
    <w:rsid w:val="004F7267"/>
    <w:rsid w:val="00501598"/>
    <w:rsid w:val="005173FB"/>
    <w:rsid w:val="0052097B"/>
    <w:rsid w:val="0052232D"/>
    <w:rsid w:val="00524286"/>
    <w:rsid w:val="00524AD9"/>
    <w:rsid w:val="00525EFF"/>
    <w:rsid w:val="005450D2"/>
    <w:rsid w:val="005532AE"/>
    <w:rsid w:val="00557998"/>
    <w:rsid w:val="00562DD9"/>
    <w:rsid w:val="00563812"/>
    <w:rsid w:val="005641A9"/>
    <w:rsid w:val="00564E22"/>
    <w:rsid w:val="005675F1"/>
    <w:rsid w:val="00567EDC"/>
    <w:rsid w:val="005720C6"/>
    <w:rsid w:val="00572541"/>
    <w:rsid w:val="0057739C"/>
    <w:rsid w:val="005773C0"/>
    <w:rsid w:val="00577AEB"/>
    <w:rsid w:val="005800C7"/>
    <w:rsid w:val="0058110C"/>
    <w:rsid w:val="00590214"/>
    <w:rsid w:val="00594AF8"/>
    <w:rsid w:val="0059649F"/>
    <w:rsid w:val="005A1276"/>
    <w:rsid w:val="005A35F6"/>
    <w:rsid w:val="005A50CC"/>
    <w:rsid w:val="005B58A8"/>
    <w:rsid w:val="005B6812"/>
    <w:rsid w:val="005C1B72"/>
    <w:rsid w:val="005C68F4"/>
    <w:rsid w:val="005C767C"/>
    <w:rsid w:val="005C7FEF"/>
    <w:rsid w:val="005D1DBD"/>
    <w:rsid w:val="005D3C8F"/>
    <w:rsid w:val="005D3FBE"/>
    <w:rsid w:val="005D4EF8"/>
    <w:rsid w:val="005D7B4B"/>
    <w:rsid w:val="005E1AFC"/>
    <w:rsid w:val="005F3D63"/>
    <w:rsid w:val="00603802"/>
    <w:rsid w:val="00606DB2"/>
    <w:rsid w:val="00607A8B"/>
    <w:rsid w:val="0061130B"/>
    <w:rsid w:val="006114B7"/>
    <w:rsid w:val="0061382A"/>
    <w:rsid w:val="006143B6"/>
    <w:rsid w:val="006145CE"/>
    <w:rsid w:val="00616364"/>
    <w:rsid w:val="00630BB1"/>
    <w:rsid w:val="006375D9"/>
    <w:rsid w:val="00637731"/>
    <w:rsid w:val="00643579"/>
    <w:rsid w:val="00644A74"/>
    <w:rsid w:val="00644F5C"/>
    <w:rsid w:val="006472F0"/>
    <w:rsid w:val="0065168C"/>
    <w:rsid w:val="00655C22"/>
    <w:rsid w:val="006706EB"/>
    <w:rsid w:val="006761F6"/>
    <w:rsid w:val="0067683F"/>
    <w:rsid w:val="00676D18"/>
    <w:rsid w:val="00680355"/>
    <w:rsid w:val="00687FDD"/>
    <w:rsid w:val="00691676"/>
    <w:rsid w:val="00693462"/>
    <w:rsid w:val="00694B3C"/>
    <w:rsid w:val="006A0A9E"/>
    <w:rsid w:val="006A6A99"/>
    <w:rsid w:val="006B33F7"/>
    <w:rsid w:val="006B784C"/>
    <w:rsid w:val="006B7D53"/>
    <w:rsid w:val="006C07EE"/>
    <w:rsid w:val="006C4117"/>
    <w:rsid w:val="006D1DAC"/>
    <w:rsid w:val="006D3E1D"/>
    <w:rsid w:val="006D4264"/>
    <w:rsid w:val="006D7F22"/>
    <w:rsid w:val="006E1549"/>
    <w:rsid w:val="006E544F"/>
    <w:rsid w:val="006E6B50"/>
    <w:rsid w:val="006F4B85"/>
    <w:rsid w:val="006F6677"/>
    <w:rsid w:val="006F7B8B"/>
    <w:rsid w:val="007130E9"/>
    <w:rsid w:val="0071725E"/>
    <w:rsid w:val="00720A8C"/>
    <w:rsid w:val="00724A3F"/>
    <w:rsid w:val="0074221C"/>
    <w:rsid w:val="007446FC"/>
    <w:rsid w:val="007464A5"/>
    <w:rsid w:val="0075726C"/>
    <w:rsid w:val="00757DA2"/>
    <w:rsid w:val="0076017C"/>
    <w:rsid w:val="00766015"/>
    <w:rsid w:val="00770A48"/>
    <w:rsid w:val="00771492"/>
    <w:rsid w:val="00773CB6"/>
    <w:rsid w:val="00784773"/>
    <w:rsid w:val="0079076D"/>
    <w:rsid w:val="00791CEB"/>
    <w:rsid w:val="0079276C"/>
    <w:rsid w:val="0079398E"/>
    <w:rsid w:val="00796738"/>
    <w:rsid w:val="007B1C9C"/>
    <w:rsid w:val="007C24EE"/>
    <w:rsid w:val="007C72F1"/>
    <w:rsid w:val="007D0810"/>
    <w:rsid w:val="007D558F"/>
    <w:rsid w:val="007D7F02"/>
    <w:rsid w:val="007E61BD"/>
    <w:rsid w:val="007F700C"/>
    <w:rsid w:val="0081121B"/>
    <w:rsid w:val="008132F5"/>
    <w:rsid w:val="00813BDA"/>
    <w:rsid w:val="00816838"/>
    <w:rsid w:val="00820936"/>
    <w:rsid w:val="008210E5"/>
    <w:rsid w:val="00821334"/>
    <w:rsid w:val="00824208"/>
    <w:rsid w:val="00825BB4"/>
    <w:rsid w:val="0082761F"/>
    <w:rsid w:val="00831B85"/>
    <w:rsid w:val="00834D63"/>
    <w:rsid w:val="00836181"/>
    <w:rsid w:val="00846F5B"/>
    <w:rsid w:val="00853186"/>
    <w:rsid w:val="0085552B"/>
    <w:rsid w:val="00855F8E"/>
    <w:rsid w:val="00857A56"/>
    <w:rsid w:val="008602EF"/>
    <w:rsid w:val="00862D73"/>
    <w:rsid w:val="00864D7B"/>
    <w:rsid w:val="0087008D"/>
    <w:rsid w:val="00873584"/>
    <w:rsid w:val="0087791C"/>
    <w:rsid w:val="00882E0C"/>
    <w:rsid w:val="00883760"/>
    <w:rsid w:val="00895237"/>
    <w:rsid w:val="00895E92"/>
    <w:rsid w:val="008A26CD"/>
    <w:rsid w:val="008B3458"/>
    <w:rsid w:val="008B7646"/>
    <w:rsid w:val="008B7CD9"/>
    <w:rsid w:val="008D4C9E"/>
    <w:rsid w:val="008E1A34"/>
    <w:rsid w:val="008E4235"/>
    <w:rsid w:val="008E696D"/>
    <w:rsid w:val="008F21F0"/>
    <w:rsid w:val="008F57C6"/>
    <w:rsid w:val="008F69BC"/>
    <w:rsid w:val="008F77CE"/>
    <w:rsid w:val="009030CF"/>
    <w:rsid w:val="00904557"/>
    <w:rsid w:val="009112FD"/>
    <w:rsid w:val="00911785"/>
    <w:rsid w:val="00911FDE"/>
    <w:rsid w:val="00917C8E"/>
    <w:rsid w:val="009205B1"/>
    <w:rsid w:val="0092360D"/>
    <w:rsid w:val="00923F1B"/>
    <w:rsid w:val="00924F4C"/>
    <w:rsid w:val="0092520F"/>
    <w:rsid w:val="00927418"/>
    <w:rsid w:val="009318B6"/>
    <w:rsid w:val="0093676C"/>
    <w:rsid w:val="00950A5B"/>
    <w:rsid w:val="00952ADC"/>
    <w:rsid w:val="00952D82"/>
    <w:rsid w:val="0095783F"/>
    <w:rsid w:val="00957E56"/>
    <w:rsid w:val="009672A4"/>
    <w:rsid w:val="0097018A"/>
    <w:rsid w:val="00974D74"/>
    <w:rsid w:val="00975878"/>
    <w:rsid w:val="00982BCE"/>
    <w:rsid w:val="00983A4C"/>
    <w:rsid w:val="00987643"/>
    <w:rsid w:val="0099326C"/>
    <w:rsid w:val="00993716"/>
    <w:rsid w:val="009972A4"/>
    <w:rsid w:val="00997929"/>
    <w:rsid w:val="009A09BB"/>
    <w:rsid w:val="009B11AB"/>
    <w:rsid w:val="009B300F"/>
    <w:rsid w:val="009B3DE7"/>
    <w:rsid w:val="009C038C"/>
    <w:rsid w:val="009C1A5D"/>
    <w:rsid w:val="009C25EB"/>
    <w:rsid w:val="009C3A0C"/>
    <w:rsid w:val="009C6F16"/>
    <w:rsid w:val="009D7675"/>
    <w:rsid w:val="009E0099"/>
    <w:rsid w:val="009E35EA"/>
    <w:rsid w:val="009F63F8"/>
    <w:rsid w:val="009F6DDE"/>
    <w:rsid w:val="00A03C00"/>
    <w:rsid w:val="00A078AA"/>
    <w:rsid w:val="00A101E7"/>
    <w:rsid w:val="00A12FB3"/>
    <w:rsid w:val="00A14ACB"/>
    <w:rsid w:val="00A163A4"/>
    <w:rsid w:val="00A16F9E"/>
    <w:rsid w:val="00A203DD"/>
    <w:rsid w:val="00A34446"/>
    <w:rsid w:val="00A366D6"/>
    <w:rsid w:val="00A36AB4"/>
    <w:rsid w:val="00A449F6"/>
    <w:rsid w:val="00A51813"/>
    <w:rsid w:val="00A704F3"/>
    <w:rsid w:val="00A7312E"/>
    <w:rsid w:val="00A7431E"/>
    <w:rsid w:val="00A744E9"/>
    <w:rsid w:val="00A76696"/>
    <w:rsid w:val="00A77781"/>
    <w:rsid w:val="00A81DAA"/>
    <w:rsid w:val="00A87F03"/>
    <w:rsid w:val="00A90326"/>
    <w:rsid w:val="00A92329"/>
    <w:rsid w:val="00A95AF9"/>
    <w:rsid w:val="00A96E2C"/>
    <w:rsid w:val="00AA04CB"/>
    <w:rsid w:val="00AA337C"/>
    <w:rsid w:val="00AA5C32"/>
    <w:rsid w:val="00AB0401"/>
    <w:rsid w:val="00AB050D"/>
    <w:rsid w:val="00AB35D8"/>
    <w:rsid w:val="00AC2C69"/>
    <w:rsid w:val="00AC42AF"/>
    <w:rsid w:val="00AC639A"/>
    <w:rsid w:val="00AC649E"/>
    <w:rsid w:val="00AD02E3"/>
    <w:rsid w:val="00AD1944"/>
    <w:rsid w:val="00AD1A32"/>
    <w:rsid w:val="00AD391C"/>
    <w:rsid w:val="00AD4534"/>
    <w:rsid w:val="00AE1D29"/>
    <w:rsid w:val="00AE3885"/>
    <w:rsid w:val="00AE560C"/>
    <w:rsid w:val="00AE7028"/>
    <w:rsid w:val="00AF12F4"/>
    <w:rsid w:val="00B04B51"/>
    <w:rsid w:val="00B062A0"/>
    <w:rsid w:val="00B23B7B"/>
    <w:rsid w:val="00B2432F"/>
    <w:rsid w:val="00B2562F"/>
    <w:rsid w:val="00B26E29"/>
    <w:rsid w:val="00B275C5"/>
    <w:rsid w:val="00B32646"/>
    <w:rsid w:val="00B3329D"/>
    <w:rsid w:val="00B33E0B"/>
    <w:rsid w:val="00B40158"/>
    <w:rsid w:val="00B430A5"/>
    <w:rsid w:val="00B43E16"/>
    <w:rsid w:val="00B4566C"/>
    <w:rsid w:val="00B46E56"/>
    <w:rsid w:val="00B524CA"/>
    <w:rsid w:val="00B56B74"/>
    <w:rsid w:val="00B611C1"/>
    <w:rsid w:val="00B61401"/>
    <w:rsid w:val="00B65E26"/>
    <w:rsid w:val="00B77288"/>
    <w:rsid w:val="00B7755C"/>
    <w:rsid w:val="00B81EC7"/>
    <w:rsid w:val="00B908C8"/>
    <w:rsid w:val="00B94734"/>
    <w:rsid w:val="00B96DA0"/>
    <w:rsid w:val="00BA1FB8"/>
    <w:rsid w:val="00BA2133"/>
    <w:rsid w:val="00BA2FED"/>
    <w:rsid w:val="00BA7616"/>
    <w:rsid w:val="00BB0432"/>
    <w:rsid w:val="00BB0B6B"/>
    <w:rsid w:val="00BB3237"/>
    <w:rsid w:val="00BB7964"/>
    <w:rsid w:val="00BB7C7C"/>
    <w:rsid w:val="00BC0EC1"/>
    <w:rsid w:val="00BC0F5D"/>
    <w:rsid w:val="00BC1027"/>
    <w:rsid w:val="00BC5410"/>
    <w:rsid w:val="00BC7A45"/>
    <w:rsid w:val="00BC7B95"/>
    <w:rsid w:val="00BD38AC"/>
    <w:rsid w:val="00BE0939"/>
    <w:rsid w:val="00BE4498"/>
    <w:rsid w:val="00BE7130"/>
    <w:rsid w:val="00BE7BBC"/>
    <w:rsid w:val="00BE7BD8"/>
    <w:rsid w:val="00BF1311"/>
    <w:rsid w:val="00C04B09"/>
    <w:rsid w:val="00C05319"/>
    <w:rsid w:val="00C0614C"/>
    <w:rsid w:val="00C13474"/>
    <w:rsid w:val="00C144E4"/>
    <w:rsid w:val="00C23238"/>
    <w:rsid w:val="00C25A4A"/>
    <w:rsid w:val="00C3160B"/>
    <w:rsid w:val="00C320C5"/>
    <w:rsid w:val="00C360C6"/>
    <w:rsid w:val="00C3711E"/>
    <w:rsid w:val="00C419D2"/>
    <w:rsid w:val="00C421EF"/>
    <w:rsid w:val="00C457D4"/>
    <w:rsid w:val="00C537C5"/>
    <w:rsid w:val="00C53D36"/>
    <w:rsid w:val="00C54B91"/>
    <w:rsid w:val="00C570BD"/>
    <w:rsid w:val="00C6348E"/>
    <w:rsid w:val="00C63C7F"/>
    <w:rsid w:val="00C675AD"/>
    <w:rsid w:val="00C677C7"/>
    <w:rsid w:val="00C80682"/>
    <w:rsid w:val="00C8392E"/>
    <w:rsid w:val="00C84A7E"/>
    <w:rsid w:val="00C8527E"/>
    <w:rsid w:val="00CA5488"/>
    <w:rsid w:val="00CB4F9F"/>
    <w:rsid w:val="00CB7223"/>
    <w:rsid w:val="00CB73DD"/>
    <w:rsid w:val="00CC5CA7"/>
    <w:rsid w:val="00CE490A"/>
    <w:rsid w:val="00CF3337"/>
    <w:rsid w:val="00CF3B2C"/>
    <w:rsid w:val="00D021D4"/>
    <w:rsid w:val="00D03BF2"/>
    <w:rsid w:val="00D0402F"/>
    <w:rsid w:val="00D15A58"/>
    <w:rsid w:val="00D20B1C"/>
    <w:rsid w:val="00D21F37"/>
    <w:rsid w:val="00D3188C"/>
    <w:rsid w:val="00D32CC5"/>
    <w:rsid w:val="00D36FF3"/>
    <w:rsid w:val="00D3733E"/>
    <w:rsid w:val="00D46E34"/>
    <w:rsid w:val="00D540E9"/>
    <w:rsid w:val="00D61A10"/>
    <w:rsid w:val="00D62FB8"/>
    <w:rsid w:val="00D634BB"/>
    <w:rsid w:val="00D65853"/>
    <w:rsid w:val="00D7336B"/>
    <w:rsid w:val="00D81E36"/>
    <w:rsid w:val="00D84FFC"/>
    <w:rsid w:val="00D863A3"/>
    <w:rsid w:val="00D87DC2"/>
    <w:rsid w:val="00D9252D"/>
    <w:rsid w:val="00D94650"/>
    <w:rsid w:val="00D961AC"/>
    <w:rsid w:val="00D97E2F"/>
    <w:rsid w:val="00DA2D3A"/>
    <w:rsid w:val="00DA3C4D"/>
    <w:rsid w:val="00DA4E1C"/>
    <w:rsid w:val="00DB01D1"/>
    <w:rsid w:val="00DB0E0E"/>
    <w:rsid w:val="00DB34A6"/>
    <w:rsid w:val="00DB4FD2"/>
    <w:rsid w:val="00DB70E7"/>
    <w:rsid w:val="00DC1C39"/>
    <w:rsid w:val="00DC53CC"/>
    <w:rsid w:val="00DD16AB"/>
    <w:rsid w:val="00DD2FFE"/>
    <w:rsid w:val="00DD61A9"/>
    <w:rsid w:val="00DE0346"/>
    <w:rsid w:val="00DE101A"/>
    <w:rsid w:val="00DE344F"/>
    <w:rsid w:val="00DE399D"/>
    <w:rsid w:val="00DE7FC2"/>
    <w:rsid w:val="00DF1289"/>
    <w:rsid w:val="00DF2615"/>
    <w:rsid w:val="00DF31BA"/>
    <w:rsid w:val="00DF3F8C"/>
    <w:rsid w:val="00E00CF4"/>
    <w:rsid w:val="00E0173A"/>
    <w:rsid w:val="00E0412D"/>
    <w:rsid w:val="00E06D80"/>
    <w:rsid w:val="00E1126F"/>
    <w:rsid w:val="00E13A65"/>
    <w:rsid w:val="00E1665A"/>
    <w:rsid w:val="00E17E43"/>
    <w:rsid w:val="00E22526"/>
    <w:rsid w:val="00E24365"/>
    <w:rsid w:val="00E25495"/>
    <w:rsid w:val="00E27EDB"/>
    <w:rsid w:val="00E362B9"/>
    <w:rsid w:val="00E365D8"/>
    <w:rsid w:val="00E41561"/>
    <w:rsid w:val="00E431F9"/>
    <w:rsid w:val="00E56662"/>
    <w:rsid w:val="00E648C8"/>
    <w:rsid w:val="00E65A49"/>
    <w:rsid w:val="00E65D2F"/>
    <w:rsid w:val="00E70DA5"/>
    <w:rsid w:val="00E71B2C"/>
    <w:rsid w:val="00E812C7"/>
    <w:rsid w:val="00E85EA0"/>
    <w:rsid w:val="00E90394"/>
    <w:rsid w:val="00E91AB0"/>
    <w:rsid w:val="00E92BA9"/>
    <w:rsid w:val="00E96BE3"/>
    <w:rsid w:val="00EA2C0D"/>
    <w:rsid w:val="00EA53F4"/>
    <w:rsid w:val="00EB2320"/>
    <w:rsid w:val="00EB296A"/>
    <w:rsid w:val="00EB3766"/>
    <w:rsid w:val="00EB6266"/>
    <w:rsid w:val="00EC1421"/>
    <w:rsid w:val="00EC707D"/>
    <w:rsid w:val="00EC727A"/>
    <w:rsid w:val="00ED1259"/>
    <w:rsid w:val="00ED23AE"/>
    <w:rsid w:val="00ED43D9"/>
    <w:rsid w:val="00EE3319"/>
    <w:rsid w:val="00EF125E"/>
    <w:rsid w:val="00EF58B2"/>
    <w:rsid w:val="00F02DC7"/>
    <w:rsid w:val="00F045B4"/>
    <w:rsid w:val="00F06D0C"/>
    <w:rsid w:val="00F10D19"/>
    <w:rsid w:val="00F31478"/>
    <w:rsid w:val="00F32A12"/>
    <w:rsid w:val="00F42956"/>
    <w:rsid w:val="00F4731D"/>
    <w:rsid w:val="00F63DB7"/>
    <w:rsid w:val="00F74933"/>
    <w:rsid w:val="00F74E4B"/>
    <w:rsid w:val="00F7579D"/>
    <w:rsid w:val="00F84210"/>
    <w:rsid w:val="00F84BDE"/>
    <w:rsid w:val="00F91E80"/>
    <w:rsid w:val="00F94B07"/>
    <w:rsid w:val="00F96038"/>
    <w:rsid w:val="00FA1557"/>
    <w:rsid w:val="00FA3844"/>
    <w:rsid w:val="00FA4EC3"/>
    <w:rsid w:val="00FB3116"/>
    <w:rsid w:val="00FB4DBB"/>
    <w:rsid w:val="00FB5375"/>
    <w:rsid w:val="00FB5829"/>
    <w:rsid w:val="00FC2565"/>
    <w:rsid w:val="00FD1A9D"/>
    <w:rsid w:val="00FD1B52"/>
    <w:rsid w:val="00FD4A8E"/>
    <w:rsid w:val="00FD7391"/>
    <w:rsid w:val="00FD7C26"/>
    <w:rsid w:val="00FE19C3"/>
    <w:rsid w:val="00FE37D1"/>
    <w:rsid w:val="00FF03AA"/>
    <w:rsid w:val="00FF5579"/>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5A449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link w:val="ZpatChar"/>
    <w:uiPriority w:val="99"/>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uiPriority w:val="39"/>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left" w:pos="851"/>
      </w:tabs>
      <w:spacing w:before="240" w:after="60"/>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styleId="Zmnka">
    <w:name w:val="Mention"/>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styleId="Nevyeenzmnka">
    <w:name w:val="Unresolved Mention"/>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 w:type="character" w:customStyle="1" w:styleId="ZpatChar">
    <w:name w:val="Zápatí Char"/>
    <w:basedOn w:val="Standardnpsmoodstavce"/>
    <w:link w:val="Zpat"/>
    <w:uiPriority w:val="99"/>
    <w:rsid w:val="008B3458"/>
    <w:rPr>
      <w:rFonts w:ascii="Arial" w:hAnsi="Arial" w:cs="Arial"/>
      <w:b/>
      <w:bCs/>
      <w:color w:val="232D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5131219">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626206073">
      <w:bodyDiv w:val="1"/>
      <w:marLeft w:val="0"/>
      <w:marRight w:val="0"/>
      <w:marTop w:val="0"/>
      <w:marBottom w:val="0"/>
      <w:divBdr>
        <w:top w:val="none" w:sz="0" w:space="0" w:color="auto"/>
        <w:left w:val="none" w:sz="0" w:space="0" w:color="auto"/>
        <w:bottom w:val="none" w:sz="0" w:space="0" w:color="auto"/>
        <w:right w:val="none" w:sz="0" w:space="0" w:color="auto"/>
      </w:divBdr>
    </w:div>
    <w:div w:id="668168356">
      <w:bodyDiv w:val="1"/>
      <w:marLeft w:val="0"/>
      <w:marRight w:val="0"/>
      <w:marTop w:val="0"/>
      <w:marBottom w:val="0"/>
      <w:divBdr>
        <w:top w:val="none" w:sz="0" w:space="0" w:color="auto"/>
        <w:left w:val="none" w:sz="0" w:space="0" w:color="auto"/>
        <w:bottom w:val="none" w:sz="0" w:space="0" w:color="auto"/>
        <w:right w:val="none" w:sz="0" w:space="0" w:color="auto"/>
      </w:divBdr>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796534084">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09732038">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028064415">
      <w:bodyDiv w:val="1"/>
      <w:marLeft w:val="0"/>
      <w:marRight w:val="0"/>
      <w:marTop w:val="0"/>
      <w:marBottom w:val="0"/>
      <w:divBdr>
        <w:top w:val="none" w:sz="0" w:space="0" w:color="auto"/>
        <w:left w:val="none" w:sz="0" w:space="0" w:color="auto"/>
        <w:bottom w:val="none" w:sz="0" w:space="0" w:color="auto"/>
        <w:right w:val="none" w:sz="0" w:space="0" w:color="auto"/>
      </w:divBdr>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695040364">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eader" Target="header2.xml"/><Relationship Id="rId19"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1.bin"/></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4DAAEA-6079-48B7-9774-FE4696340E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7330</Words>
  <Characters>45739</Characters>
  <Application>Microsoft Office Word</Application>
  <DocSecurity>0</DocSecurity>
  <Lines>1386</Lines>
  <Paragraphs>1040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52029</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2025-01-29T13:18:00Z</dcterms:created>
  <dcterms:modified xsi:type="dcterms:W3CDTF">2025-01-30T19:38:00Z</dcterms:modified>
</cp:coreProperties>
</file>